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87A9" w14:textId="77777777" w:rsidR="00D06134" w:rsidRPr="009C3CF1" w:rsidRDefault="00D06134"/>
    <w:p w14:paraId="49CA4F89" w14:textId="77777777" w:rsidR="00D67CBE" w:rsidRPr="009C3CF1" w:rsidRDefault="008F5FFE">
      <w:pPr>
        <w:jc w:val="center"/>
        <w:rPr>
          <w:color w:val="2E74B5" w:themeColor="accent1" w:themeShade="BF"/>
          <w:sz w:val="48"/>
          <w:szCs w:val="48"/>
        </w:rPr>
      </w:pPr>
      <w:r>
        <w:rPr>
          <w:noProof/>
          <w:color w:val="2E74B5" w:themeColor="accent1" w:themeShade="BF"/>
          <w:sz w:val="48"/>
          <w:szCs w:val="48"/>
          <w:lang w:eastAsia="en-GB"/>
        </w:rPr>
        <w:drawing>
          <wp:anchor distT="0" distB="0" distL="114300" distR="114300" simplePos="0" relativeHeight="251685888" behindDoc="0" locked="0" layoutInCell="1" allowOverlap="1" wp14:anchorId="5159D66A" wp14:editId="7E8392C5">
            <wp:simplePos x="0" y="0"/>
            <wp:positionH relativeFrom="column">
              <wp:posOffset>2275840</wp:posOffset>
            </wp:positionH>
            <wp:positionV relativeFrom="paragraph">
              <wp:posOffset>331470</wp:posOffset>
            </wp:positionV>
            <wp:extent cx="1295400" cy="647700"/>
            <wp:effectExtent l="0" t="0" r="0" b="0"/>
            <wp:wrapThrough wrapText="bothSides">
              <wp:wrapPolygon edited="0">
                <wp:start x="0" y="0"/>
                <wp:lineTo x="0" y="20965"/>
                <wp:lineTo x="21282" y="20965"/>
                <wp:lineTo x="212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14:sizeRelH relativeFrom="page">
              <wp14:pctWidth>0</wp14:pctWidth>
            </wp14:sizeRelH>
            <wp14:sizeRelV relativeFrom="page">
              <wp14:pctHeight>0</wp14:pctHeight>
            </wp14:sizeRelV>
          </wp:anchor>
        </w:drawing>
      </w:r>
      <w:r>
        <w:rPr>
          <w:noProof/>
          <w:color w:val="2E74B5" w:themeColor="accent1" w:themeShade="BF"/>
          <w:sz w:val="48"/>
          <w:szCs w:val="48"/>
          <w:lang w:eastAsia="en-GB"/>
        </w:rPr>
        <w:drawing>
          <wp:anchor distT="0" distB="0" distL="114300" distR="114300" simplePos="0" relativeHeight="251686912" behindDoc="1" locked="0" layoutInCell="1" allowOverlap="1" wp14:anchorId="18A28FD9" wp14:editId="2F752A1C">
            <wp:simplePos x="0" y="0"/>
            <wp:positionH relativeFrom="column">
              <wp:posOffset>4678680</wp:posOffset>
            </wp:positionH>
            <wp:positionV relativeFrom="paragraph">
              <wp:posOffset>327025</wp:posOffset>
            </wp:positionV>
            <wp:extent cx="1228725" cy="593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593440"/>
                    </a:xfrm>
                    <a:prstGeom prst="rect">
                      <a:avLst/>
                    </a:prstGeom>
                  </pic:spPr>
                </pic:pic>
              </a:graphicData>
            </a:graphic>
            <wp14:sizeRelH relativeFrom="page">
              <wp14:pctWidth>0</wp14:pctWidth>
            </wp14:sizeRelH>
            <wp14:sizeRelV relativeFrom="page">
              <wp14:pctHeight>0</wp14:pctHeight>
            </wp14:sizeRelV>
          </wp:anchor>
        </w:drawing>
      </w:r>
      <w:r w:rsidR="00D67CBE" w:rsidRPr="009C3CF1">
        <w:rPr>
          <w:noProof/>
          <w:lang w:eastAsia="en-GB"/>
        </w:rPr>
        <w:drawing>
          <wp:anchor distT="0" distB="0" distL="114300" distR="114300" simplePos="0" relativeHeight="251660288" behindDoc="1" locked="0" layoutInCell="1" allowOverlap="1" wp14:anchorId="3CDD4971" wp14:editId="105742A7">
            <wp:simplePos x="0" y="0"/>
            <wp:positionH relativeFrom="column">
              <wp:posOffset>-267286</wp:posOffset>
            </wp:positionH>
            <wp:positionV relativeFrom="paragraph">
              <wp:posOffset>333229</wp:posOffset>
            </wp:positionV>
            <wp:extent cx="1334021" cy="762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ES-stacked-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021" cy="762635"/>
                    </a:xfrm>
                    <a:prstGeom prst="rect">
                      <a:avLst/>
                    </a:prstGeom>
                  </pic:spPr>
                </pic:pic>
              </a:graphicData>
            </a:graphic>
            <wp14:sizeRelH relativeFrom="page">
              <wp14:pctWidth>0</wp14:pctWidth>
            </wp14:sizeRelH>
            <wp14:sizeRelV relativeFrom="page">
              <wp14:pctHeight>0</wp14:pctHeight>
            </wp14:sizeRelV>
          </wp:anchor>
        </w:drawing>
      </w:r>
    </w:p>
    <w:p w14:paraId="715A1F65" w14:textId="77777777" w:rsidR="00D67CBE" w:rsidRPr="009C3CF1" w:rsidRDefault="00D67CBE" w:rsidP="00D67CBE">
      <w:pPr>
        <w:jc w:val="right"/>
        <w:rPr>
          <w:color w:val="2E74B5" w:themeColor="accent1" w:themeShade="BF"/>
          <w:sz w:val="48"/>
          <w:szCs w:val="48"/>
        </w:rPr>
      </w:pPr>
      <w:r w:rsidRPr="009C3CF1">
        <w:rPr>
          <w:color w:val="2E74B5" w:themeColor="accent1" w:themeShade="BF"/>
          <w:sz w:val="48"/>
          <w:szCs w:val="48"/>
        </w:rPr>
        <w:t xml:space="preserve">   </w:t>
      </w:r>
    </w:p>
    <w:p w14:paraId="297363B9" w14:textId="77777777" w:rsidR="00D67CBE" w:rsidRPr="009C3CF1" w:rsidRDefault="00D67CBE">
      <w:pPr>
        <w:jc w:val="center"/>
        <w:rPr>
          <w:color w:val="2E74B5" w:themeColor="accent1" w:themeShade="BF"/>
          <w:sz w:val="48"/>
          <w:szCs w:val="48"/>
        </w:rPr>
      </w:pPr>
    </w:p>
    <w:p w14:paraId="4AC577C3" w14:textId="77777777" w:rsidR="00D67CBE" w:rsidRPr="009C3CF1" w:rsidRDefault="00D67CBE">
      <w:pPr>
        <w:jc w:val="center"/>
        <w:rPr>
          <w:sz w:val="48"/>
          <w:szCs w:val="48"/>
        </w:rPr>
      </w:pPr>
    </w:p>
    <w:p w14:paraId="14905F97" w14:textId="77777777" w:rsidR="00D67CBE" w:rsidRPr="009C3CF1" w:rsidRDefault="00D67CBE">
      <w:pPr>
        <w:jc w:val="center"/>
        <w:rPr>
          <w:sz w:val="48"/>
          <w:szCs w:val="48"/>
        </w:rPr>
      </w:pPr>
      <w:r w:rsidRPr="009C3CF1">
        <w:rPr>
          <w:noProof/>
          <w:lang w:eastAsia="en-GB"/>
        </w:rPr>
        <mc:AlternateContent>
          <mc:Choice Requires="wps">
            <w:drawing>
              <wp:anchor distT="45720" distB="45720" distL="114300" distR="114300" simplePos="0" relativeHeight="251662336" behindDoc="0" locked="0" layoutInCell="1" allowOverlap="1" wp14:anchorId="7EA4C8E5" wp14:editId="12BBFD4B">
                <wp:simplePos x="0" y="0"/>
                <wp:positionH relativeFrom="column">
                  <wp:posOffset>-70338</wp:posOffset>
                </wp:positionH>
                <wp:positionV relativeFrom="paragraph">
                  <wp:posOffset>552450</wp:posOffset>
                </wp:positionV>
                <wp:extent cx="5974080" cy="140462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404620"/>
                        </a:xfrm>
                        <a:prstGeom prst="rect">
                          <a:avLst/>
                        </a:prstGeom>
                        <a:solidFill>
                          <a:srgbClr val="FFFFFF"/>
                        </a:solidFill>
                        <a:ln w="9525">
                          <a:solidFill>
                            <a:srgbClr val="000000"/>
                          </a:solidFill>
                          <a:miter lim="800000"/>
                          <a:headEnd/>
                          <a:tailEnd/>
                        </a:ln>
                      </wps:spPr>
                      <wps:txbx>
                        <w:txbxContent>
                          <w:p w14:paraId="59CCBBBF" w14:textId="77777777" w:rsidR="00261453" w:rsidRPr="00D67CBE" w:rsidRDefault="00261453" w:rsidP="00D67CBE">
                            <w:pPr>
                              <w:jc w:val="center"/>
                              <w:rPr>
                                <w:color w:val="068FEC"/>
                              </w:rPr>
                            </w:pPr>
                          </w:p>
                          <w:p w14:paraId="1E4B677B" w14:textId="77777777" w:rsidR="00261453" w:rsidRDefault="00261453" w:rsidP="00D67CBE">
                            <w:pPr>
                              <w:jc w:val="center"/>
                              <w:rPr>
                                <w:color w:val="2E74B5" w:themeColor="accent1" w:themeShade="BF"/>
                                <w:sz w:val="48"/>
                                <w:szCs w:val="48"/>
                              </w:rPr>
                            </w:pPr>
                            <w:r w:rsidRPr="00D67CBE">
                              <w:rPr>
                                <w:color w:val="2E74B5" w:themeColor="accent1" w:themeShade="BF"/>
                                <w:sz w:val="48"/>
                                <w:szCs w:val="48"/>
                              </w:rPr>
                              <w:t>Westminster Adult Education Service</w:t>
                            </w:r>
                          </w:p>
                          <w:p w14:paraId="4DCD8C09" w14:textId="77777777" w:rsidR="00261453" w:rsidRDefault="00261453" w:rsidP="00D67CBE">
                            <w:pPr>
                              <w:jc w:val="center"/>
                              <w:rPr>
                                <w:color w:val="2E74B5" w:themeColor="accent1" w:themeShade="BF"/>
                                <w:sz w:val="48"/>
                                <w:szCs w:val="48"/>
                              </w:rPr>
                            </w:pPr>
                            <w:r>
                              <w:rPr>
                                <w:color w:val="2E74B5" w:themeColor="accent1" w:themeShade="BF"/>
                                <w:sz w:val="48"/>
                                <w:szCs w:val="48"/>
                              </w:rPr>
                              <w:t xml:space="preserve">Community Learning </w:t>
                            </w:r>
                          </w:p>
                          <w:p w14:paraId="61821181" w14:textId="77777777" w:rsidR="00261453" w:rsidRDefault="008F5FFE" w:rsidP="00D67CBE">
                            <w:pPr>
                              <w:jc w:val="center"/>
                              <w:rPr>
                                <w:color w:val="2E74B5" w:themeColor="accent1" w:themeShade="BF"/>
                                <w:sz w:val="48"/>
                                <w:szCs w:val="48"/>
                              </w:rPr>
                            </w:pPr>
                            <w:r>
                              <w:rPr>
                                <w:color w:val="2E74B5" w:themeColor="accent1" w:themeShade="BF"/>
                                <w:sz w:val="48"/>
                                <w:szCs w:val="48"/>
                              </w:rPr>
                              <w:t>2018 -2019</w:t>
                            </w:r>
                          </w:p>
                          <w:p w14:paraId="55E672B4" w14:textId="77777777" w:rsidR="00261453" w:rsidRPr="00D67CBE" w:rsidRDefault="00261453" w:rsidP="00D67CBE">
                            <w:pPr>
                              <w:jc w:val="center"/>
                              <w:rPr>
                                <w:color w:val="2E74B5" w:themeColor="accent1" w:themeShade="BF"/>
                                <w:sz w:val="48"/>
                                <w:szCs w:val="48"/>
                              </w:rPr>
                            </w:pPr>
                          </w:p>
                          <w:p w14:paraId="04CB525D" w14:textId="77777777" w:rsidR="00261453" w:rsidRPr="00D67CBE" w:rsidRDefault="00261453" w:rsidP="00D67CBE">
                            <w:pPr>
                              <w:jc w:val="center"/>
                              <w:rPr>
                                <w:sz w:val="48"/>
                                <w:szCs w:val="48"/>
                              </w:rPr>
                            </w:pPr>
                            <w:r>
                              <w:rPr>
                                <w:color w:val="2E74B5" w:themeColor="accent1" w:themeShade="BF"/>
                                <w:sz w:val="48"/>
                                <w:szCs w:val="48"/>
                              </w:rPr>
                              <w:t xml:space="preserve">Funding Guidance </w:t>
                            </w:r>
                          </w:p>
                          <w:p w14:paraId="07236DA4" w14:textId="77777777" w:rsidR="00261453" w:rsidRDefault="00261453" w:rsidP="00D67C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4C8E5" id="_x0000_t202" coordsize="21600,21600" o:spt="202" path="m,l,21600r21600,l21600,xe">
                <v:stroke joinstyle="miter"/>
                <v:path gradientshapeok="t" o:connecttype="rect"/>
              </v:shapetype>
              <v:shape id="Text Box 2" o:spid="_x0000_s1026" type="#_x0000_t202" style="position:absolute;left:0;text-align:left;margin-left:-5.55pt;margin-top:43.5pt;width:470.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">
                <v:textbox style="mso-fit-shape-to-text:t">
                  <w:txbxContent>
                    <w:p w14:paraId="59CCBBBF" w14:textId="77777777" w:rsidR="00261453" w:rsidRPr="00D67CBE" w:rsidRDefault="00261453" w:rsidP="00D67CBE">
                      <w:pPr>
                        <w:jc w:val="center"/>
                        <w:rPr>
                          <w:color w:val="068FEC"/>
                        </w:rPr>
                      </w:pPr>
                    </w:p>
                    <w:p w14:paraId="1E4B677B" w14:textId="77777777" w:rsidR="00261453" w:rsidRDefault="00261453" w:rsidP="00D67CBE">
                      <w:pPr>
                        <w:jc w:val="center"/>
                        <w:rPr>
                          <w:color w:val="2E74B5" w:themeColor="accent1" w:themeShade="BF"/>
                          <w:sz w:val="48"/>
                          <w:szCs w:val="48"/>
                        </w:rPr>
                      </w:pPr>
                      <w:r w:rsidRPr="00D67CBE">
                        <w:rPr>
                          <w:color w:val="2E74B5" w:themeColor="accent1" w:themeShade="BF"/>
                          <w:sz w:val="48"/>
                          <w:szCs w:val="48"/>
                        </w:rPr>
                        <w:t>Westminster Adult Education Service</w:t>
                      </w:r>
                    </w:p>
                    <w:p w14:paraId="4DCD8C09" w14:textId="77777777" w:rsidR="00261453" w:rsidRDefault="00261453" w:rsidP="00D67CBE">
                      <w:pPr>
                        <w:jc w:val="center"/>
                        <w:rPr>
                          <w:color w:val="2E74B5" w:themeColor="accent1" w:themeShade="BF"/>
                          <w:sz w:val="48"/>
                          <w:szCs w:val="48"/>
                        </w:rPr>
                      </w:pPr>
                      <w:r>
                        <w:rPr>
                          <w:color w:val="2E74B5" w:themeColor="accent1" w:themeShade="BF"/>
                          <w:sz w:val="48"/>
                          <w:szCs w:val="48"/>
                        </w:rPr>
                        <w:t xml:space="preserve">Community Learning </w:t>
                      </w:r>
                    </w:p>
                    <w:p w14:paraId="61821181" w14:textId="77777777" w:rsidR="00261453" w:rsidRDefault="008F5FFE" w:rsidP="00D67CBE">
                      <w:pPr>
                        <w:jc w:val="center"/>
                        <w:rPr>
                          <w:color w:val="2E74B5" w:themeColor="accent1" w:themeShade="BF"/>
                          <w:sz w:val="48"/>
                          <w:szCs w:val="48"/>
                        </w:rPr>
                      </w:pPr>
                      <w:r>
                        <w:rPr>
                          <w:color w:val="2E74B5" w:themeColor="accent1" w:themeShade="BF"/>
                          <w:sz w:val="48"/>
                          <w:szCs w:val="48"/>
                        </w:rPr>
                        <w:t>2018 -2019</w:t>
                      </w:r>
                    </w:p>
                    <w:p w14:paraId="55E672B4" w14:textId="77777777" w:rsidR="00261453" w:rsidRPr="00D67CBE" w:rsidRDefault="00261453" w:rsidP="00D67CBE">
                      <w:pPr>
                        <w:jc w:val="center"/>
                        <w:rPr>
                          <w:color w:val="2E74B5" w:themeColor="accent1" w:themeShade="BF"/>
                          <w:sz w:val="48"/>
                          <w:szCs w:val="48"/>
                        </w:rPr>
                      </w:pPr>
                    </w:p>
                    <w:p w14:paraId="04CB525D" w14:textId="77777777" w:rsidR="00261453" w:rsidRPr="00D67CBE" w:rsidRDefault="00261453" w:rsidP="00D67CBE">
                      <w:pPr>
                        <w:jc w:val="center"/>
                        <w:rPr>
                          <w:sz w:val="48"/>
                          <w:szCs w:val="48"/>
                        </w:rPr>
                      </w:pPr>
                      <w:r>
                        <w:rPr>
                          <w:color w:val="2E74B5" w:themeColor="accent1" w:themeShade="BF"/>
                          <w:sz w:val="48"/>
                          <w:szCs w:val="48"/>
                        </w:rPr>
                        <w:t xml:space="preserve">Funding Guidance </w:t>
                      </w:r>
                    </w:p>
                    <w:p w14:paraId="07236DA4" w14:textId="77777777" w:rsidR="00261453" w:rsidRDefault="00261453" w:rsidP="00D67CBE"/>
                  </w:txbxContent>
                </v:textbox>
                <w10:wrap type="square"/>
              </v:shape>
            </w:pict>
          </mc:Fallback>
        </mc:AlternateContent>
      </w:r>
    </w:p>
    <w:p w14:paraId="01AFDEFA" w14:textId="77777777" w:rsidR="00D67CBE" w:rsidRPr="009C3CF1" w:rsidRDefault="00D67CBE">
      <w:pPr>
        <w:jc w:val="center"/>
        <w:rPr>
          <w:sz w:val="48"/>
          <w:szCs w:val="48"/>
        </w:rPr>
      </w:pPr>
    </w:p>
    <w:p w14:paraId="5309DC5C" w14:textId="77777777" w:rsidR="00D67CBE" w:rsidRPr="009C3CF1" w:rsidRDefault="00D67CBE">
      <w:pPr>
        <w:jc w:val="center"/>
        <w:rPr>
          <w:sz w:val="48"/>
          <w:szCs w:val="48"/>
        </w:rPr>
      </w:pPr>
    </w:p>
    <w:p w14:paraId="3C579076" w14:textId="77777777" w:rsidR="00613F05" w:rsidRPr="009C3CF1" w:rsidRDefault="00613F05">
      <w:pPr>
        <w:jc w:val="center"/>
        <w:rPr>
          <w:sz w:val="48"/>
          <w:szCs w:val="48"/>
        </w:rPr>
      </w:pPr>
    </w:p>
    <w:p w14:paraId="064DE3F3" w14:textId="77777777" w:rsidR="00613F05" w:rsidRPr="009C3CF1" w:rsidRDefault="00613F05">
      <w:pPr>
        <w:jc w:val="center"/>
        <w:rPr>
          <w:sz w:val="48"/>
          <w:szCs w:val="48"/>
        </w:rPr>
      </w:pPr>
    </w:p>
    <w:p w14:paraId="752E9606" w14:textId="77777777" w:rsidR="00613F05" w:rsidRPr="009C3CF1" w:rsidRDefault="00613F05">
      <w:pPr>
        <w:jc w:val="center"/>
        <w:rPr>
          <w:sz w:val="48"/>
          <w:szCs w:val="48"/>
        </w:rPr>
      </w:pPr>
    </w:p>
    <w:p w14:paraId="173E5F97" w14:textId="77777777" w:rsidR="00613F05" w:rsidRPr="009C3CF1" w:rsidRDefault="00613F05">
      <w:pPr>
        <w:jc w:val="center"/>
        <w:rPr>
          <w:sz w:val="48"/>
          <w:szCs w:val="48"/>
        </w:rPr>
      </w:pPr>
    </w:p>
    <w:p w14:paraId="4EE5DDA0" w14:textId="77777777" w:rsidR="00613F05" w:rsidRPr="009C3CF1" w:rsidRDefault="00613F05">
      <w:pPr>
        <w:jc w:val="center"/>
        <w:rPr>
          <w:sz w:val="48"/>
          <w:szCs w:val="48"/>
        </w:rPr>
      </w:pPr>
    </w:p>
    <w:tbl>
      <w:tblPr>
        <w:tblStyle w:val="TableGrid"/>
        <w:tblW w:w="9356" w:type="dxa"/>
        <w:tblLayout w:type="fixed"/>
        <w:tblLook w:val="04A0" w:firstRow="1" w:lastRow="0" w:firstColumn="1" w:lastColumn="0" w:noHBand="0" w:noVBand="1"/>
      </w:tblPr>
      <w:tblGrid>
        <w:gridCol w:w="9356"/>
      </w:tblGrid>
      <w:tr w:rsidR="00613F05" w:rsidRPr="009C3CF1" w14:paraId="78CA1E6D" w14:textId="77777777" w:rsidTr="00285E8A">
        <w:trPr>
          <w:trHeight w:val="703"/>
        </w:trPr>
        <w:tc>
          <w:tcPr>
            <w:tcW w:w="9356" w:type="dxa"/>
          </w:tcPr>
          <w:p w14:paraId="63741EAF" w14:textId="77777777" w:rsidR="00613F05" w:rsidRPr="009C3CF1" w:rsidRDefault="00613F05" w:rsidP="00285E8A">
            <w:pPr>
              <w:rPr>
                <w:sz w:val="48"/>
                <w:szCs w:val="48"/>
              </w:rPr>
            </w:pPr>
            <w:r w:rsidRPr="009C3CF1">
              <w:rPr>
                <w:sz w:val="48"/>
                <w:szCs w:val="48"/>
              </w:rPr>
              <w:lastRenderedPageBreak/>
              <w:t>Contents</w:t>
            </w:r>
          </w:p>
        </w:tc>
      </w:tr>
      <w:tr w:rsidR="00613F05" w:rsidRPr="009C3CF1" w14:paraId="3D82F917" w14:textId="77777777" w:rsidTr="00613F05">
        <w:trPr>
          <w:trHeight w:val="648"/>
        </w:trPr>
        <w:tc>
          <w:tcPr>
            <w:tcW w:w="9356" w:type="dxa"/>
            <w:vAlign w:val="center"/>
          </w:tcPr>
          <w:p w14:paraId="7CFE294A" w14:textId="77777777" w:rsidR="00613F05" w:rsidRPr="00285E8A" w:rsidRDefault="00613F05" w:rsidP="00613F05">
            <w:pPr>
              <w:rPr>
                <w:b/>
                <w:bCs/>
                <w:sz w:val="24"/>
                <w:szCs w:val="24"/>
              </w:rPr>
            </w:pPr>
            <w:r w:rsidRPr="00285E8A">
              <w:rPr>
                <w:b/>
                <w:bCs/>
                <w:sz w:val="24"/>
                <w:szCs w:val="24"/>
              </w:rPr>
              <w:t xml:space="preserve">1. Introduction </w:t>
            </w:r>
            <w:r w:rsidR="009C3CF1" w:rsidRPr="00285E8A">
              <w:rPr>
                <w:b/>
                <w:bCs/>
                <w:sz w:val="24"/>
                <w:szCs w:val="24"/>
              </w:rPr>
              <w:t>and background</w:t>
            </w:r>
          </w:p>
        </w:tc>
      </w:tr>
      <w:tr w:rsidR="00613F05" w:rsidRPr="009C3CF1" w14:paraId="231B6071" w14:textId="77777777" w:rsidTr="00613F05">
        <w:trPr>
          <w:trHeight w:val="700"/>
        </w:trPr>
        <w:tc>
          <w:tcPr>
            <w:tcW w:w="9356" w:type="dxa"/>
            <w:vAlign w:val="center"/>
          </w:tcPr>
          <w:p w14:paraId="649AAEE9" w14:textId="77777777" w:rsidR="009C3CF1" w:rsidRPr="00285E8A" w:rsidRDefault="009C3CF1" w:rsidP="00B10C52">
            <w:pPr>
              <w:rPr>
                <w:b/>
                <w:bCs/>
                <w:sz w:val="24"/>
                <w:szCs w:val="24"/>
              </w:rPr>
            </w:pPr>
          </w:p>
          <w:p w14:paraId="1D350C65" w14:textId="77777777" w:rsidR="00613F05" w:rsidRPr="00285E8A" w:rsidRDefault="00613F05" w:rsidP="00B10C52">
            <w:pPr>
              <w:rPr>
                <w:rFonts w:cs="Arial"/>
                <w:b/>
                <w:bCs/>
                <w:sz w:val="24"/>
                <w:szCs w:val="24"/>
              </w:rPr>
            </w:pPr>
            <w:r w:rsidRPr="00285E8A">
              <w:rPr>
                <w:b/>
                <w:bCs/>
                <w:sz w:val="24"/>
                <w:szCs w:val="24"/>
              </w:rPr>
              <w:t xml:space="preserve">2. </w:t>
            </w:r>
            <w:r w:rsidR="009C3CF1" w:rsidRPr="00285E8A">
              <w:rPr>
                <w:rFonts w:cs="Arial"/>
                <w:b/>
                <w:bCs/>
                <w:sz w:val="24"/>
                <w:szCs w:val="24"/>
              </w:rPr>
              <w:t>Key a</w:t>
            </w:r>
            <w:r w:rsidR="00214E3C" w:rsidRPr="00285E8A">
              <w:rPr>
                <w:rFonts w:cs="Arial"/>
                <w:b/>
                <w:bCs/>
                <w:sz w:val="24"/>
                <w:szCs w:val="24"/>
              </w:rPr>
              <w:t xml:space="preserve">ims and </w:t>
            </w:r>
            <w:r w:rsidR="009C3CF1" w:rsidRPr="00285E8A">
              <w:rPr>
                <w:rFonts w:cs="Arial"/>
                <w:b/>
                <w:bCs/>
                <w:sz w:val="24"/>
                <w:szCs w:val="24"/>
              </w:rPr>
              <w:t>p</w:t>
            </w:r>
            <w:r w:rsidR="00214E3C" w:rsidRPr="00285E8A">
              <w:rPr>
                <w:rFonts w:cs="Arial"/>
                <w:b/>
                <w:bCs/>
                <w:sz w:val="24"/>
                <w:szCs w:val="24"/>
              </w:rPr>
              <w:t>riority areas of learning</w:t>
            </w:r>
          </w:p>
          <w:p w14:paraId="172939D0" w14:textId="77777777" w:rsidR="009C3CF1" w:rsidRPr="00285E8A" w:rsidRDefault="009C3CF1" w:rsidP="009C3CF1">
            <w:pPr>
              <w:pStyle w:val="ListParagraph"/>
              <w:numPr>
                <w:ilvl w:val="0"/>
                <w:numId w:val="2"/>
              </w:numPr>
              <w:rPr>
                <w:b/>
                <w:bCs/>
                <w:sz w:val="24"/>
                <w:szCs w:val="24"/>
              </w:rPr>
            </w:pPr>
            <w:r w:rsidRPr="00285E8A">
              <w:rPr>
                <w:b/>
                <w:bCs/>
                <w:sz w:val="24"/>
                <w:szCs w:val="24"/>
              </w:rPr>
              <w:t>Priority target groups</w:t>
            </w:r>
          </w:p>
          <w:p w14:paraId="239BA01B" w14:textId="77777777" w:rsidR="009C3CF1" w:rsidRPr="00285E8A" w:rsidRDefault="009C3CF1" w:rsidP="009C3CF1">
            <w:pPr>
              <w:pStyle w:val="ListParagraph"/>
              <w:numPr>
                <w:ilvl w:val="0"/>
                <w:numId w:val="2"/>
              </w:numPr>
              <w:rPr>
                <w:b/>
                <w:bCs/>
                <w:sz w:val="24"/>
                <w:szCs w:val="24"/>
              </w:rPr>
            </w:pPr>
            <w:r w:rsidRPr="00285E8A">
              <w:rPr>
                <w:b/>
                <w:bCs/>
                <w:sz w:val="24"/>
                <w:szCs w:val="24"/>
              </w:rPr>
              <w:t>Progression outcomes</w:t>
            </w:r>
          </w:p>
          <w:p w14:paraId="2459E07C" w14:textId="77777777" w:rsidR="009C3CF1" w:rsidRPr="00285E8A" w:rsidRDefault="009C3CF1" w:rsidP="009C3CF1">
            <w:pPr>
              <w:pStyle w:val="ListParagraph"/>
              <w:numPr>
                <w:ilvl w:val="0"/>
                <w:numId w:val="2"/>
              </w:numPr>
              <w:rPr>
                <w:b/>
                <w:bCs/>
                <w:sz w:val="24"/>
                <w:szCs w:val="24"/>
              </w:rPr>
            </w:pPr>
            <w:r w:rsidRPr="00285E8A">
              <w:rPr>
                <w:b/>
                <w:bCs/>
                <w:sz w:val="24"/>
                <w:szCs w:val="24"/>
              </w:rPr>
              <w:t xml:space="preserve">Support for progression and quality </w:t>
            </w:r>
          </w:p>
          <w:p w14:paraId="2705C320" w14:textId="77777777" w:rsidR="009C3CF1" w:rsidRPr="00285E8A" w:rsidRDefault="009C3CF1" w:rsidP="009C3CF1">
            <w:pPr>
              <w:ind w:left="360"/>
              <w:rPr>
                <w:b/>
                <w:bCs/>
                <w:sz w:val="24"/>
                <w:szCs w:val="24"/>
              </w:rPr>
            </w:pPr>
          </w:p>
        </w:tc>
      </w:tr>
      <w:tr w:rsidR="00613F05" w:rsidRPr="009C3CF1" w14:paraId="46376E33" w14:textId="77777777" w:rsidTr="00613F05">
        <w:trPr>
          <w:trHeight w:val="711"/>
        </w:trPr>
        <w:tc>
          <w:tcPr>
            <w:tcW w:w="9356" w:type="dxa"/>
            <w:vAlign w:val="center"/>
          </w:tcPr>
          <w:p w14:paraId="6C4FA345" w14:textId="77777777" w:rsidR="00613F05" w:rsidRPr="00285E8A" w:rsidRDefault="00613F05" w:rsidP="008F5FFE">
            <w:pPr>
              <w:rPr>
                <w:b/>
                <w:bCs/>
                <w:sz w:val="24"/>
                <w:szCs w:val="24"/>
              </w:rPr>
            </w:pPr>
            <w:r w:rsidRPr="00285E8A">
              <w:rPr>
                <w:b/>
                <w:bCs/>
                <w:sz w:val="24"/>
                <w:szCs w:val="24"/>
              </w:rPr>
              <w:t xml:space="preserve">3. </w:t>
            </w:r>
            <w:r w:rsidR="009C3CF1" w:rsidRPr="00285E8A">
              <w:rPr>
                <w:rFonts w:cs="Arial"/>
                <w:b/>
                <w:bCs/>
                <w:sz w:val="24"/>
                <w:szCs w:val="24"/>
              </w:rPr>
              <w:t xml:space="preserve">Timescales for </w:t>
            </w:r>
            <w:r w:rsidR="008F5FFE">
              <w:rPr>
                <w:rFonts w:cs="Arial"/>
                <w:b/>
                <w:bCs/>
                <w:sz w:val="24"/>
                <w:szCs w:val="24"/>
              </w:rPr>
              <w:t>2018 -2019</w:t>
            </w:r>
          </w:p>
        </w:tc>
      </w:tr>
      <w:tr w:rsidR="00613F05" w:rsidRPr="009C3CF1" w14:paraId="1265FDC9" w14:textId="77777777" w:rsidTr="00613F05">
        <w:trPr>
          <w:trHeight w:val="692"/>
        </w:trPr>
        <w:tc>
          <w:tcPr>
            <w:tcW w:w="9356" w:type="dxa"/>
            <w:vAlign w:val="center"/>
          </w:tcPr>
          <w:p w14:paraId="578B762A" w14:textId="77777777" w:rsidR="00285E8A" w:rsidRPr="00285E8A" w:rsidRDefault="00285E8A" w:rsidP="00613F05">
            <w:pPr>
              <w:rPr>
                <w:b/>
                <w:bCs/>
                <w:sz w:val="24"/>
                <w:szCs w:val="24"/>
              </w:rPr>
            </w:pPr>
          </w:p>
          <w:p w14:paraId="1C4108B8" w14:textId="77777777" w:rsidR="00613F05" w:rsidRPr="00285E8A" w:rsidRDefault="00613F05" w:rsidP="00613F05">
            <w:pPr>
              <w:rPr>
                <w:b/>
                <w:bCs/>
                <w:sz w:val="24"/>
                <w:szCs w:val="24"/>
              </w:rPr>
            </w:pPr>
            <w:r w:rsidRPr="00285E8A">
              <w:rPr>
                <w:b/>
                <w:bCs/>
                <w:sz w:val="24"/>
                <w:szCs w:val="24"/>
              </w:rPr>
              <w:t xml:space="preserve">4. Who can apply? </w:t>
            </w:r>
          </w:p>
          <w:p w14:paraId="05F83E0F" w14:textId="77777777" w:rsidR="009C3CF1" w:rsidRPr="00285E8A" w:rsidRDefault="009C3CF1" w:rsidP="009C3CF1">
            <w:pPr>
              <w:pStyle w:val="ListParagraph"/>
              <w:numPr>
                <w:ilvl w:val="0"/>
                <w:numId w:val="31"/>
              </w:numPr>
              <w:autoSpaceDE w:val="0"/>
              <w:autoSpaceDN w:val="0"/>
              <w:adjustRightInd w:val="0"/>
              <w:rPr>
                <w:rFonts w:cs="Arial"/>
                <w:b/>
                <w:bCs/>
                <w:sz w:val="24"/>
                <w:szCs w:val="24"/>
              </w:rPr>
            </w:pPr>
            <w:r w:rsidRPr="00285E8A">
              <w:rPr>
                <w:rFonts w:cs="Arial"/>
                <w:b/>
                <w:bCs/>
                <w:sz w:val="24"/>
                <w:szCs w:val="24"/>
              </w:rPr>
              <w:t>To apply for Community Learning funding you must be:</w:t>
            </w:r>
          </w:p>
          <w:p w14:paraId="1F71764E" w14:textId="77777777" w:rsidR="009C3CF1" w:rsidRPr="00285E8A" w:rsidRDefault="00285E8A" w:rsidP="00285E8A">
            <w:pPr>
              <w:pStyle w:val="ListParagraph"/>
              <w:numPr>
                <w:ilvl w:val="0"/>
                <w:numId w:val="31"/>
              </w:numPr>
              <w:autoSpaceDE w:val="0"/>
              <w:autoSpaceDN w:val="0"/>
              <w:adjustRightInd w:val="0"/>
              <w:rPr>
                <w:rFonts w:cs="Arial"/>
                <w:b/>
                <w:bCs/>
                <w:sz w:val="24"/>
                <w:szCs w:val="24"/>
              </w:rPr>
            </w:pPr>
            <w:r w:rsidRPr="00285E8A">
              <w:rPr>
                <w:rFonts w:cs="Arial"/>
                <w:b/>
                <w:bCs/>
                <w:sz w:val="24"/>
                <w:szCs w:val="24"/>
              </w:rPr>
              <w:t xml:space="preserve">The range of organisations </w:t>
            </w:r>
            <w:r w:rsidR="009C3CF1" w:rsidRPr="00285E8A">
              <w:rPr>
                <w:rFonts w:cs="Arial"/>
                <w:b/>
                <w:bCs/>
                <w:sz w:val="24"/>
                <w:szCs w:val="24"/>
              </w:rPr>
              <w:t>eligible to apply for this funding,</w:t>
            </w:r>
          </w:p>
          <w:p w14:paraId="5ED4524B" w14:textId="77777777" w:rsidR="009C3CF1" w:rsidRPr="00285E8A" w:rsidRDefault="009C3CF1" w:rsidP="00613F05">
            <w:pPr>
              <w:rPr>
                <w:b/>
                <w:bCs/>
                <w:sz w:val="24"/>
                <w:szCs w:val="24"/>
              </w:rPr>
            </w:pPr>
          </w:p>
        </w:tc>
      </w:tr>
      <w:tr w:rsidR="00613F05" w:rsidRPr="009C3CF1" w14:paraId="53A9AFD4" w14:textId="77777777" w:rsidTr="00613F05">
        <w:trPr>
          <w:trHeight w:val="1172"/>
        </w:trPr>
        <w:tc>
          <w:tcPr>
            <w:tcW w:w="9356" w:type="dxa"/>
            <w:vAlign w:val="center"/>
          </w:tcPr>
          <w:p w14:paraId="6DC5C921" w14:textId="77777777" w:rsidR="00613F05" w:rsidRPr="00285E8A" w:rsidRDefault="00613F05" w:rsidP="00613F05">
            <w:pPr>
              <w:rPr>
                <w:b/>
                <w:bCs/>
                <w:sz w:val="24"/>
                <w:szCs w:val="24"/>
              </w:rPr>
            </w:pPr>
          </w:p>
          <w:p w14:paraId="57C1F145" w14:textId="77777777" w:rsidR="00613F05" w:rsidRPr="00285E8A" w:rsidRDefault="00285E8A" w:rsidP="00613F05">
            <w:pPr>
              <w:rPr>
                <w:b/>
                <w:bCs/>
                <w:sz w:val="24"/>
                <w:szCs w:val="24"/>
              </w:rPr>
            </w:pPr>
            <w:r w:rsidRPr="00285E8A">
              <w:rPr>
                <w:b/>
                <w:bCs/>
                <w:sz w:val="24"/>
                <w:szCs w:val="24"/>
              </w:rPr>
              <w:t>5</w:t>
            </w:r>
            <w:r w:rsidR="00613F05" w:rsidRPr="00285E8A">
              <w:rPr>
                <w:b/>
                <w:bCs/>
                <w:sz w:val="24"/>
                <w:szCs w:val="24"/>
              </w:rPr>
              <w:t>. Funding</w:t>
            </w:r>
          </w:p>
          <w:p w14:paraId="4651CEB0" w14:textId="77777777" w:rsidR="00285E8A" w:rsidRPr="00285E8A" w:rsidRDefault="00613F05" w:rsidP="00D55DA2">
            <w:pPr>
              <w:pStyle w:val="ListParagraph"/>
              <w:numPr>
                <w:ilvl w:val="0"/>
                <w:numId w:val="3"/>
              </w:numPr>
              <w:rPr>
                <w:b/>
                <w:bCs/>
                <w:sz w:val="24"/>
                <w:szCs w:val="24"/>
              </w:rPr>
            </w:pPr>
            <w:r w:rsidRPr="00285E8A">
              <w:rPr>
                <w:b/>
                <w:bCs/>
                <w:sz w:val="24"/>
                <w:szCs w:val="24"/>
              </w:rPr>
              <w:t>What</w:t>
            </w:r>
            <w:r w:rsidR="00285E8A" w:rsidRPr="00285E8A">
              <w:rPr>
                <w:b/>
                <w:bCs/>
                <w:sz w:val="24"/>
                <w:szCs w:val="24"/>
              </w:rPr>
              <w:t xml:space="preserve"> we can be funded?</w:t>
            </w:r>
          </w:p>
          <w:p w14:paraId="4B7321FC" w14:textId="77777777" w:rsidR="00285E8A" w:rsidRPr="00285E8A" w:rsidRDefault="00285E8A" w:rsidP="00D55DA2">
            <w:pPr>
              <w:pStyle w:val="ListParagraph"/>
              <w:numPr>
                <w:ilvl w:val="0"/>
                <w:numId w:val="3"/>
              </w:numPr>
              <w:rPr>
                <w:b/>
                <w:bCs/>
                <w:sz w:val="24"/>
                <w:szCs w:val="24"/>
              </w:rPr>
            </w:pPr>
            <w:r w:rsidRPr="00285E8A">
              <w:rPr>
                <w:b/>
                <w:bCs/>
                <w:sz w:val="24"/>
                <w:szCs w:val="24"/>
              </w:rPr>
              <w:t xml:space="preserve">Examples of funded projects </w:t>
            </w:r>
            <w:r w:rsidR="008F5FFE">
              <w:rPr>
                <w:rFonts w:cs="Arial"/>
                <w:b/>
                <w:bCs/>
                <w:sz w:val="24"/>
                <w:szCs w:val="24"/>
              </w:rPr>
              <w:t>2018 -2019</w:t>
            </w:r>
          </w:p>
          <w:p w14:paraId="1AEB978B" w14:textId="77777777" w:rsidR="00613F05" w:rsidRPr="00285E8A" w:rsidRDefault="00285E8A" w:rsidP="00613F05">
            <w:pPr>
              <w:pStyle w:val="ListParagraph"/>
              <w:numPr>
                <w:ilvl w:val="0"/>
                <w:numId w:val="3"/>
              </w:numPr>
              <w:rPr>
                <w:sz w:val="24"/>
                <w:szCs w:val="24"/>
              </w:rPr>
            </w:pPr>
            <w:r w:rsidRPr="00285E8A">
              <w:rPr>
                <w:b/>
                <w:bCs/>
                <w:sz w:val="24"/>
                <w:szCs w:val="24"/>
              </w:rPr>
              <w:t>What funding is available</w:t>
            </w:r>
            <w:r w:rsidR="00613F05" w:rsidRPr="00285E8A">
              <w:rPr>
                <w:b/>
                <w:bCs/>
                <w:sz w:val="24"/>
                <w:szCs w:val="24"/>
              </w:rPr>
              <w:t>?</w:t>
            </w:r>
          </w:p>
          <w:p w14:paraId="5B215E8D" w14:textId="77777777" w:rsidR="00285E8A" w:rsidRPr="00285E8A" w:rsidRDefault="00285E8A" w:rsidP="00285E8A">
            <w:pPr>
              <w:pStyle w:val="ListParagraph"/>
              <w:numPr>
                <w:ilvl w:val="0"/>
                <w:numId w:val="3"/>
              </w:numPr>
              <w:rPr>
                <w:b/>
                <w:bCs/>
                <w:sz w:val="24"/>
                <w:szCs w:val="24"/>
              </w:rPr>
            </w:pPr>
            <w:r w:rsidRPr="00285E8A">
              <w:rPr>
                <w:b/>
                <w:bCs/>
                <w:sz w:val="24"/>
                <w:szCs w:val="24"/>
              </w:rPr>
              <w:t>What is the funding rate?</w:t>
            </w:r>
          </w:p>
          <w:p w14:paraId="2A3523C3" w14:textId="77777777" w:rsidR="00613F05" w:rsidRPr="00285E8A" w:rsidRDefault="00613F05" w:rsidP="00613F05">
            <w:pPr>
              <w:pStyle w:val="ListParagraph"/>
              <w:rPr>
                <w:sz w:val="24"/>
                <w:szCs w:val="24"/>
              </w:rPr>
            </w:pPr>
          </w:p>
        </w:tc>
      </w:tr>
      <w:tr w:rsidR="00613F05" w:rsidRPr="009C3CF1" w14:paraId="21F6A837" w14:textId="77777777" w:rsidTr="00613F05">
        <w:trPr>
          <w:trHeight w:val="851"/>
        </w:trPr>
        <w:tc>
          <w:tcPr>
            <w:tcW w:w="9356" w:type="dxa"/>
            <w:vAlign w:val="center"/>
          </w:tcPr>
          <w:p w14:paraId="2FCB3680" w14:textId="77777777" w:rsidR="00613F05" w:rsidRPr="00285E8A" w:rsidRDefault="00285E8A" w:rsidP="00613F05">
            <w:pPr>
              <w:rPr>
                <w:b/>
                <w:bCs/>
                <w:sz w:val="24"/>
                <w:szCs w:val="24"/>
              </w:rPr>
            </w:pPr>
            <w:r w:rsidRPr="00285E8A">
              <w:rPr>
                <w:b/>
                <w:bCs/>
                <w:sz w:val="24"/>
                <w:szCs w:val="24"/>
              </w:rPr>
              <w:t>6</w:t>
            </w:r>
            <w:r w:rsidR="00613F05" w:rsidRPr="00285E8A">
              <w:rPr>
                <w:b/>
                <w:bCs/>
                <w:sz w:val="24"/>
                <w:szCs w:val="24"/>
              </w:rPr>
              <w:t xml:space="preserve">. Selection Process </w:t>
            </w:r>
          </w:p>
        </w:tc>
      </w:tr>
      <w:tr w:rsidR="00613F05" w:rsidRPr="009C3CF1" w14:paraId="335DCAAD" w14:textId="77777777" w:rsidTr="00613F05">
        <w:trPr>
          <w:trHeight w:val="976"/>
        </w:trPr>
        <w:tc>
          <w:tcPr>
            <w:tcW w:w="9356" w:type="dxa"/>
            <w:vAlign w:val="center"/>
          </w:tcPr>
          <w:p w14:paraId="0EA0060C" w14:textId="77777777" w:rsidR="00285E8A" w:rsidRPr="00285E8A" w:rsidRDefault="00285E8A" w:rsidP="00613F05">
            <w:pPr>
              <w:rPr>
                <w:b/>
                <w:bCs/>
                <w:sz w:val="24"/>
                <w:szCs w:val="24"/>
              </w:rPr>
            </w:pPr>
          </w:p>
          <w:p w14:paraId="2C14B973" w14:textId="77777777" w:rsidR="00613F05" w:rsidRPr="00285E8A" w:rsidRDefault="00285E8A" w:rsidP="00613F05">
            <w:pPr>
              <w:rPr>
                <w:b/>
                <w:bCs/>
                <w:sz w:val="24"/>
                <w:szCs w:val="24"/>
              </w:rPr>
            </w:pPr>
            <w:r w:rsidRPr="00285E8A">
              <w:rPr>
                <w:b/>
                <w:bCs/>
                <w:sz w:val="24"/>
                <w:szCs w:val="24"/>
              </w:rPr>
              <w:t>7</w:t>
            </w:r>
            <w:r w:rsidR="00613F05" w:rsidRPr="00285E8A">
              <w:rPr>
                <w:b/>
                <w:bCs/>
                <w:sz w:val="24"/>
                <w:szCs w:val="24"/>
              </w:rPr>
              <w:t xml:space="preserve">. What will happen if you are successful? </w:t>
            </w:r>
          </w:p>
          <w:p w14:paraId="321B485F" w14:textId="77777777" w:rsidR="00285E8A" w:rsidRPr="00285E8A" w:rsidRDefault="00285E8A" w:rsidP="00285E8A">
            <w:pPr>
              <w:pStyle w:val="ListParagraph"/>
              <w:numPr>
                <w:ilvl w:val="0"/>
                <w:numId w:val="33"/>
              </w:numPr>
              <w:autoSpaceDE w:val="0"/>
              <w:autoSpaceDN w:val="0"/>
              <w:adjustRightInd w:val="0"/>
              <w:rPr>
                <w:rFonts w:cs="Arial"/>
                <w:b/>
                <w:bCs/>
                <w:sz w:val="24"/>
                <w:szCs w:val="24"/>
              </w:rPr>
            </w:pPr>
            <w:r w:rsidRPr="00285E8A">
              <w:rPr>
                <w:rFonts w:cs="Arial"/>
                <w:b/>
                <w:bCs/>
                <w:sz w:val="24"/>
                <w:szCs w:val="24"/>
              </w:rPr>
              <w:t>Negotiation and signing of contract</w:t>
            </w:r>
          </w:p>
          <w:p w14:paraId="5BB424F3" w14:textId="77777777" w:rsidR="00285E8A" w:rsidRPr="00285E8A" w:rsidRDefault="00285E8A" w:rsidP="00285E8A">
            <w:pPr>
              <w:pStyle w:val="ListParagraph"/>
              <w:numPr>
                <w:ilvl w:val="0"/>
                <w:numId w:val="33"/>
              </w:numPr>
              <w:autoSpaceDE w:val="0"/>
              <w:autoSpaceDN w:val="0"/>
              <w:adjustRightInd w:val="0"/>
              <w:rPr>
                <w:rFonts w:cs="Arial"/>
                <w:b/>
                <w:bCs/>
                <w:sz w:val="24"/>
                <w:szCs w:val="24"/>
              </w:rPr>
            </w:pPr>
            <w:r w:rsidRPr="00285E8A">
              <w:rPr>
                <w:rFonts w:cs="Arial"/>
                <w:b/>
                <w:bCs/>
                <w:sz w:val="24"/>
                <w:szCs w:val="24"/>
              </w:rPr>
              <w:t xml:space="preserve">Variations to contract </w:t>
            </w:r>
          </w:p>
          <w:p w14:paraId="28FA6036" w14:textId="77777777" w:rsidR="00285E8A" w:rsidRPr="00285E8A" w:rsidRDefault="00285E8A" w:rsidP="00285E8A">
            <w:pPr>
              <w:pStyle w:val="ListParagraph"/>
              <w:numPr>
                <w:ilvl w:val="0"/>
                <w:numId w:val="33"/>
              </w:numPr>
              <w:autoSpaceDE w:val="0"/>
              <w:autoSpaceDN w:val="0"/>
              <w:adjustRightInd w:val="0"/>
              <w:rPr>
                <w:rFonts w:cs="Arial"/>
                <w:b/>
                <w:bCs/>
                <w:sz w:val="24"/>
                <w:szCs w:val="24"/>
              </w:rPr>
            </w:pPr>
            <w:r w:rsidRPr="00285E8A">
              <w:rPr>
                <w:rFonts w:cs="Arial"/>
                <w:b/>
                <w:bCs/>
                <w:sz w:val="24"/>
                <w:szCs w:val="24"/>
              </w:rPr>
              <w:t>Performance monitoring</w:t>
            </w:r>
          </w:p>
          <w:p w14:paraId="2849BA9B" w14:textId="77777777" w:rsidR="00285E8A" w:rsidRPr="00285E8A" w:rsidRDefault="00285E8A" w:rsidP="00285E8A">
            <w:pPr>
              <w:pStyle w:val="ListParagraph"/>
              <w:numPr>
                <w:ilvl w:val="0"/>
                <w:numId w:val="33"/>
              </w:numPr>
              <w:autoSpaceDE w:val="0"/>
              <w:autoSpaceDN w:val="0"/>
              <w:adjustRightInd w:val="0"/>
              <w:rPr>
                <w:rFonts w:cs="Arial"/>
                <w:b/>
                <w:bCs/>
                <w:sz w:val="24"/>
                <w:szCs w:val="24"/>
              </w:rPr>
            </w:pPr>
            <w:r w:rsidRPr="00285E8A">
              <w:rPr>
                <w:rFonts w:cs="Arial"/>
                <w:b/>
                <w:bCs/>
                <w:sz w:val="24"/>
                <w:szCs w:val="24"/>
              </w:rPr>
              <w:t>Quality arrangements</w:t>
            </w:r>
          </w:p>
          <w:p w14:paraId="2F888E9F" w14:textId="77777777" w:rsidR="00285E8A" w:rsidRPr="00285E8A" w:rsidRDefault="00285E8A" w:rsidP="00285E8A">
            <w:pPr>
              <w:pStyle w:val="ListParagraph"/>
              <w:numPr>
                <w:ilvl w:val="0"/>
                <w:numId w:val="33"/>
              </w:numPr>
              <w:autoSpaceDE w:val="0"/>
              <w:autoSpaceDN w:val="0"/>
              <w:adjustRightInd w:val="0"/>
              <w:rPr>
                <w:rFonts w:cs="Arial"/>
                <w:b/>
                <w:bCs/>
                <w:sz w:val="24"/>
                <w:szCs w:val="24"/>
              </w:rPr>
            </w:pPr>
            <w:r w:rsidRPr="00285E8A">
              <w:rPr>
                <w:rFonts w:cs="Arial"/>
                <w:b/>
                <w:bCs/>
                <w:sz w:val="24"/>
                <w:szCs w:val="24"/>
              </w:rPr>
              <w:t xml:space="preserve">Funding </w:t>
            </w:r>
            <w:r w:rsidRPr="00285E8A">
              <w:rPr>
                <w:rFonts w:cs="Arial-BoldMT"/>
                <w:b/>
                <w:bCs/>
                <w:sz w:val="24"/>
                <w:szCs w:val="24"/>
              </w:rPr>
              <w:t xml:space="preserve">– </w:t>
            </w:r>
            <w:r w:rsidRPr="00285E8A">
              <w:rPr>
                <w:rFonts w:cs="Arial"/>
                <w:b/>
                <w:bCs/>
                <w:sz w:val="24"/>
                <w:szCs w:val="24"/>
              </w:rPr>
              <w:t>payments</w:t>
            </w:r>
          </w:p>
          <w:p w14:paraId="24D43A16" w14:textId="77777777" w:rsidR="00285E8A" w:rsidRPr="00285E8A" w:rsidRDefault="00285E8A" w:rsidP="00285E8A">
            <w:pPr>
              <w:pStyle w:val="ListParagraph"/>
              <w:numPr>
                <w:ilvl w:val="0"/>
                <w:numId w:val="32"/>
              </w:numPr>
              <w:autoSpaceDE w:val="0"/>
              <w:autoSpaceDN w:val="0"/>
              <w:adjustRightInd w:val="0"/>
              <w:rPr>
                <w:rFonts w:cs="Arial"/>
                <w:b/>
                <w:bCs/>
                <w:sz w:val="24"/>
                <w:szCs w:val="24"/>
              </w:rPr>
            </w:pPr>
            <w:r w:rsidRPr="00285E8A">
              <w:rPr>
                <w:rFonts w:cs="Arial"/>
                <w:b/>
                <w:bCs/>
                <w:sz w:val="24"/>
                <w:szCs w:val="24"/>
              </w:rPr>
              <w:t>Paperwork</w:t>
            </w:r>
          </w:p>
          <w:p w14:paraId="7CC52D0A" w14:textId="77777777" w:rsidR="00285E8A" w:rsidRPr="00285E8A" w:rsidRDefault="00285E8A" w:rsidP="00613F05">
            <w:pPr>
              <w:rPr>
                <w:b/>
                <w:bCs/>
                <w:sz w:val="24"/>
                <w:szCs w:val="24"/>
              </w:rPr>
            </w:pPr>
          </w:p>
        </w:tc>
      </w:tr>
      <w:tr w:rsidR="00613F05" w:rsidRPr="009C3CF1" w14:paraId="7F4D5D4D" w14:textId="77777777" w:rsidTr="00613F05">
        <w:trPr>
          <w:trHeight w:val="834"/>
        </w:trPr>
        <w:tc>
          <w:tcPr>
            <w:tcW w:w="9356" w:type="dxa"/>
            <w:vAlign w:val="center"/>
          </w:tcPr>
          <w:p w14:paraId="30351402" w14:textId="77777777" w:rsidR="00613F05" w:rsidRPr="00285E8A" w:rsidRDefault="00285E8A" w:rsidP="00613F05">
            <w:pPr>
              <w:rPr>
                <w:b/>
                <w:bCs/>
                <w:sz w:val="24"/>
                <w:szCs w:val="24"/>
              </w:rPr>
            </w:pPr>
            <w:r w:rsidRPr="00285E8A">
              <w:rPr>
                <w:b/>
                <w:bCs/>
                <w:sz w:val="24"/>
                <w:szCs w:val="24"/>
              </w:rPr>
              <w:t>8</w:t>
            </w:r>
            <w:r w:rsidR="00613F05" w:rsidRPr="00285E8A">
              <w:rPr>
                <w:b/>
                <w:bCs/>
                <w:sz w:val="24"/>
                <w:szCs w:val="24"/>
              </w:rPr>
              <w:t xml:space="preserve">. Equality and Diversity </w:t>
            </w:r>
          </w:p>
        </w:tc>
      </w:tr>
      <w:tr w:rsidR="00613F05" w:rsidRPr="009C3CF1" w14:paraId="09CA0F27" w14:textId="77777777" w:rsidTr="00613F05">
        <w:trPr>
          <w:trHeight w:val="704"/>
        </w:trPr>
        <w:tc>
          <w:tcPr>
            <w:tcW w:w="9356" w:type="dxa"/>
            <w:vAlign w:val="center"/>
          </w:tcPr>
          <w:p w14:paraId="5601453D" w14:textId="77777777" w:rsidR="00613F05" w:rsidRPr="00285E8A" w:rsidRDefault="002469A8" w:rsidP="00613F05">
            <w:pPr>
              <w:rPr>
                <w:b/>
                <w:bCs/>
                <w:sz w:val="24"/>
                <w:szCs w:val="24"/>
              </w:rPr>
            </w:pPr>
            <w:r w:rsidRPr="00285E8A">
              <w:rPr>
                <w:b/>
                <w:bCs/>
                <w:sz w:val="24"/>
                <w:szCs w:val="24"/>
              </w:rPr>
              <w:t>10</w:t>
            </w:r>
            <w:r w:rsidR="00613F05" w:rsidRPr="00285E8A">
              <w:rPr>
                <w:b/>
                <w:bCs/>
                <w:sz w:val="24"/>
                <w:szCs w:val="24"/>
              </w:rPr>
              <w:t xml:space="preserve">. Health and Safety, Health and Wellbeing and Safeguarding of Adults </w:t>
            </w:r>
          </w:p>
        </w:tc>
      </w:tr>
      <w:tr w:rsidR="00285E8A" w:rsidRPr="009C3CF1" w14:paraId="57953C6F" w14:textId="77777777" w:rsidTr="00613F05">
        <w:trPr>
          <w:trHeight w:val="704"/>
        </w:trPr>
        <w:tc>
          <w:tcPr>
            <w:tcW w:w="9356" w:type="dxa"/>
            <w:vAlign w:val="center"/>
          </w:tcPr>
          <w:p w14:paraId="27B4046A" w14:textId="77777777" w:rsidR="00285E8A" w:rsidRPr="00285E8A" w:rsidRDefault="00285E8A" w:rsidP="00285E8A">
            <w:pPr>
              <w:autoSpaceDE w:val="0"/>
              <w:autoSpaceDN w:val="0"/>
              <w:adjustRightInd w:val="0"/>
              <w:rPr>
                <w:rFonts w:cs="Arial"/>
                <w:b/>
                <w:color w:val="000000"/>
                <w:sz w:val="24"/>
                <w:szCs w:val="24"/>
              </w:rPr>
            </w:pPr>
          </w:p>
          <w:p w14:paraId="401A27A8" w14:textId="77777777" w:rsidR="00285E8A" w:rsidRPr="00285E8A" w:rsidRDefault="00285E8A" w:rsidP="00285E8A">
            <w:pPr>
              <w:autoSpaceDE w:val="0"/>
              <w:autoSpaceDN w:val="0"/>
              <w:adjustRightInd w:val="0"/>
              <w:rPr>
                <w:rFonts w:cs="Arial"/>
                <w:b/>
                <w:color w:val="000000"/>
                <w:sz w:val="24"/>
                <w:szCs w:val="24"/>
              </w:rPr>
            </w:pPr>
            <w:r w:rsidRPr="00285E8A">
              <w:rPr>
                <w:rFonts w:cs="Arial"/>
                <w:b/>
                <w:color w:val="000000"/>
                <w:sz w:val="24"/>
                <w:szCs w:val="24"/>
              </w:rPr>
              <w:t>11.Schedule for Project bids</w:t>
            </w:r>
          </w:p>
          <w:p w14:paraId="46702701" w14:textId="77777777" w:rsidR="00285E8A" w:rsidRPr="00285E8A" w:rsidRDefault="00285E8A" w:rsidP="00613F05">
            <w:pPr>
              <w:rPr>
                <w:b/>
                <w:bCs/>
                <w:sz w:val="24"/>
                <w:szCs w:val="24"/>
              </w:rPr>
            </w:pPr>
          </w:p>
        </w:tc>
      </w:tr>
      <w:tr w:rsidR="00613F05" w:rsidRPr="009C3CF1" w14:paraId="0DE7FF8F" w14:textId="77777777" w:rsidTr="00613F05">
        <w:trPr>
          <w:trHeight w:val="1172"/>
        </w:trPr>
        <w:tc>
          <w:tcPr>
            <w:tcW w:w="9356" w:type="dxa"/>
            <w:vAlign w:val="center"/>
          </w:tcPr>
          <w:p w14:paraId="133C5DD2" w14:textId="77777777" w:rsidR="00613F05" w:rsidRPr="00285E8A" w:rsidRDefault="002469A8" w:rsidP="00613F05">
            <w:pPr>
              <w:rPr>
                <w:b/>
                <w:bCs/>
                <w:sz w:val="24"/>
                <w:szCs w:val="24"/>
              </w:rPr>
            </w:pPr>
            <w:r w:rsidRPr="00285E8A">
              <w:rPr>
                <w:b/>
                <w:bCs/>
                <w:sz w:val="24"/>
                <w:szCs w:val="24"/>
              </w:rPr>
              <w:t>11</w:t>
            </w:r>
            <w:r w:rsidR="00613F05" w:rsidRPr="00285E8A">
              <w:rPr>
                <w:b/>
                <w:bCs/>
                <w:sz w:val="24"/>
                <w:szCs w:val="24"/>
              </w:rPr>
              <w:t xml:space="preserve">. Contact Details </w:t>
            </w:r>
          </w:p>
        </w:tc>
      </w:tr>
    </w:tbl>
    <w:p w14:paraId="1843C241" w14:textId="77777777" w:rsidR="00613F05" w:rsidRPr="009C3CF1" w:rsidRDefault="00613F05" w:rsidP="00613F05">
      <w:pPr>
        <w:rPr>
          <w:sz w:val="28"/>
          <w:szCs w:val="28"/>
        </w:rPr>
      </w:pPr>
    </w:p>
    <w:p w14:paraId="7A7FFF04" w14:textId="77777777" w:rsidR="00613F05" w:rsidRPr="009C3CF1" w:rsidRDefault="00613F05" w:rsidP="00613F05">
      <w:pPr>
        <w:autoSpaceDE w:val="0"/>
        <w:autoSpaceDN w:val="0"/>
        <w:adjustRightInd w:val="0"/>
        <w:spacing w:after="0" w:line="240" w:lineRule="auto"/>
        <w:rPr>
          <w:rFonts w:cs="Arial"/>
          <w:b/>
          <w:bCs/>
          <w:sz w:val="26"/>
          <w:szCs w:val="26"/>
        </w:rPr>
      </w:pPr>
      <w:r w:rsidRPr="009C3CF1">
        <w:rPr>
          <w:rFonts w:cs="Arial"/>
          <w:b/>
          <w:bCs/>
          <w:sz w:val="26"/>
          <w:szCs w:val="26"/>
        </w:rPr>
        <w:lastRenderedPageBreak/>
        <w:t>Introduction</w:t>
      </w:r>
    </w:p>
    <w:p w14:paraId="1B6740A1" w14:textId="77777777" w:rsidR="00B2448D" w:rsidRPr="009C3CF1" w:rsidRDefault="00B2448D" w:rsidP="00613F05">
      <w:pPr>
        <w:autoSpaceDE w:val="0"/>
        <w:autoSpaceDN w:val="0"/>
        <w:adjustRightInd w:val="0"/>
        <w:spacing w:after="0" w:line="240" w:lineRule="auto"/>
        <w:rPr>
          <w:rFonts w:cs="Arial"/>
          <w:b/>
          <w:bCs/>
          <w:sz w:val="26"/>
          <w:szCs w:val="26"/>
        </w:rPr>
      </w:pPr>
    </w:p>
    <w:p w14:paraId="632723D9" w14:textId="77777777" w:rsidR="00B2448D" w:rsidRPr="009C3CF1" w:rsidRDefault="00B2448D" w:rsidP="003B273A">
      <w:pPr>
        <w:pStyle w:val="Default"/>
        <w:numPr>
          <w:ilvl w:val="0"/>
          <w:numId w:val="30"/>
        </w:numPr>
        <w:ind w:left="284" w:hanging="284"/>
        <w:rPr>
          <w:rFonts w:asciiTheme="minorHAnsi" w:hAnsiTheme="minorHAnsi"/>
          <w:b/>
        </w:rPr>
      </w:pPr>
      <w:r w:rsidRPr="009C3CF1">
        <w:rPr>
          <w:rFonts w:asciiTheme="minorHAnsi" w:hAnsiTheme="minorHAnsi"/>
          <w:b/>
        </w:rPr>
        <w:t xml:space="preserve">Introduction and background </w:t>
      </w:r>
    </w:p>
    <w:p w14:paraId="6F9720FC" w14:textId="77777777" w:rsidR="00B2448D" w:rsidRPr="009C3CF1" w:rsidRDefault="00B2448D" w:rsidP="00B2448D">
      <w:pPr>
        <w:pStyle w:val="Default"/>
        <w:rPr>
          <w:rFonts w:asciiTheme="minorHAnsi" w:hAnsiTheme="minorHAnsi"/>
          <w:b/>
        </w:rPr>
      </w:pPr>
    </w:p>
    <w:p w14:paraId="13D945A2" w14:textId="77777777" w:rsidR="00B2448D" w:rsidRPr="009C3CF1" w:rsidRDefault="00B2448D" w:rsidP="00B2448D">
      <w:pPr>
        <w:pStyle w:val="Default"/>
        <w:spacing w:after="135"/>
        <w:rPr>
          <w:rFonts w:asciiTheme="minorHAnsi" w:hAnsiTheme="minorHAnsi"/>
        </w:rPr>
      </w:pPr>
      <w:r w:rsidRPr="009C3CF1">
        <w:rPr>
          <w:rFonts w:asciiTheme="minorHAnsi" w:hAnsiTheme="minorHAnsi"/>
        </w:rPr>
        <w:t xml:space="preserve">The City Council is committed to supplying its citizens (aged 19 years and above) with adult learning programmes and activities within the city of Westminster. </w:t>
      </w:r>
    </w:p>
    <w:p w14:paraId="1151027D" w14:textId="77777777" w:rsidR="00613F05" w:rsidRPr="009C3CF1" w:rsidRDefault="00613F05" w:rsidP="00613F05">
      <w:pPr>
        <w:autoSpaceDE w:val="0"/>
        <w:autoSpaceDN w:val="0"/>
        <w:adjustRightInd w:val="0"/>
        <w:spacing w:after="0" w:line="240" w:lineRule="auto"/>
        <w:rPr>
          <w:rFonts w:cs="Arial"/>
          <w:sz w:val="24"/>
          <w:szCs w:val="24"/>
        </w:rPr>
      </w:pPr>
      <w:r w:rsidRPr="009C3CF1">
        <w:rPr>
          <w:rFonts w:cs="Arial"/>
          <w:sz w:val="24"/>
          <w:szCs w:val="24"/>
        </w:rPr>
        <w:t>The main purpose of the Community Learning (CL) fund is to reach disadvantaged</w:t>
      </w:r>
    </w:p>
    <w:p w14:paraId="6BD93672" w14:textId="77777777" w:rsidR="00613F05" w:rsidRPr="009C3CF1" w:rsidRDefault="00613F05" w:rsidP="00613F05">
      <w:pPr>
        <w:autoSpaceDE w:val="0"/>
        <w:autoSpaceDN w:val="0"/>
        <w:adjustRightInd w:val="0"/>
        <w:spacing w:after="0" w:line="240" w:lineRule="auto"/>
        <w:rPr>
          <w:rFonts w:cs="Arial"/>
          <w:sz w:val="24"/>
          <w:szCs w:val="24"/>
        </w:rPr>
      </w:pPr>
      <w:r w:rsidRPr="009C3CF1">
        <w:rPr>
          <w:rFonts w:cs="Arial"/>
          <w:sz w:val="24"/>
          <w:szCs w:val="24"/>
        </w:rPr>
        <w:t>communities and individuals, to enable them to participate in learning and to progress towards</w:t>
      </w:r>
      <w:r w:rsidR="00B2448D" w:rsidRPr="009C3CF1">
        <w:rPr>
          <w:rFonts w:cs="Arial"/>
          <w:sz w:val="24"/>
          <w:szCs w:val="24"/>
        </w:rPr>
        <w:t xml:space="preserve"> </w:t>
      </w:r>
      <w:r w:rsidRPr="009C3CF1">
        <w:rPr>
          <w:rFonts w:cs="Arial"/>
          <w:sz w:val="24"/>
          <w:szCs w:val="24"/>
        </w:rPr>
        <w:t>further learning and/or sustainable employment.</w:t>
      </w:r>
    </w:p>
    <w:p w14:paraId="070AA6BC" w14:textId="77777777" w:rsidR="00B2448D" w:rsidRPr="009C3CF1" w:rsidRDefault="00B2448D" w:rsidP="00613F05">
      <w:pPr>
        <w:autoSpaceDE w:val="0"/>
        <w:autoSpaceDN w:val="0"/>
        <w:adjustRightInd w:val="0"/>
        <w:spacing w:after="0" w:line="240" w:lineRule="auto"/>
        <w:rPr>
          <w:rFonts w:cs="Arial"/>
          <w:sz w:val="24"/>
          <w:szCs w:val="24"/>
        </w:rPr>
      </w:pPr>
    </w:p>
    <w:p w14:paraId="3EAB1C64" w14:textId="77777777" w:rsidR="00613F05" w:rsidRPr="009C3CF1" w:rsidRDefault="0010309E" w:rsidP="00613F05">
      <w:pPr>
        <w:autoSpaceDE w:val="0"/>
        <w:autoSpaceDN w:val="0"/>
        <w:adjustRightInd w:val="0"/>
        <w:spacing w:after="0" w:line="240" w:lineRule="auto"/>
        <w:rPr>
          <w:rFonts w:cs="Arial"/>
          <w:sz w:val="24"/>
          <w:szCs w:val="24"/>
        </w:rPr>
      </w:pPr>
      <w:r w:rsidRPr="009C3CF1">
        <w:rPr>
          <w:rFonts w:cs="Arial"/>
          <w:sz w:val="24"/>
          <w:szCs w:val="24"/>
        </w:rPr>
        <w:t xml:space="preserve">One of the priorities of </w:t>
      </w:r>
      <w:r w:rsidR="00B2448D" w:rsidRPr="009C3CF1">
        <w:rPr>
          <w:rFonts w:cs="Arial"/>
          <w:sz w:val="24"/>
          <w:szCs w:val="24"/>
        </w:rPr>
        <w:t xml:space="preserve">Westminster Adult Education Service (WAES) </w:t>
      </w:r>
      <w:r w:rsidR="00613F05" w:rsidRPr="009C3CF1">
        <w:rPr>
          <w:rFonts w:cs="Arial"/>
          <w:sz w:val="24"/>
          <w:szCs w:val="24"/>
        </w:rPr>
        <w:t>is to</w:t>
      </w:r>
      <w:r w:rsidR="00B2448D" w:rsidRPr="009C3CF1">
        <w:rPr>
          <w:rFonts w:cs="Arial"/>
          <w:sz w:val="24"/>
          <w:szCs w:val="24"/>
        </w:rPr>
        <w:t xml:space="preserve"> </w:t>
      </w:r>
      <w:r w:rsidR="00613F05" w:rsidRPr="009C3CF1">
        <w:rPr>
          <w:rFonts w:cs="Arial"/>
          <w:sz w:val="24"/>
          <w:szCs w:val="24"/>
        </w:rPr>
        <w:t>increase employment of key groups of residents in the</w:t>
      </w:r>
      <w:r w:rsidR="00B2448D" w:rsidRPr="009C3CF1">
        <w:rPr>
          <w:rFonts w:cs="Arial"/>
          <w:sz w:val="24"/>
          <w:szCs w:val="24"/>
        </w:rPr>
        <w:t xml:space="preserve"> most deprived wards of the Westminster and surrounding </w:t>
      </w:r>
      <w:r w:rsidR="00931F81" w:rsidRPr="009C3CF1">
        <w:rPr>
          <w:rFonts w:cs="Arial"/>
          <w:sz w:val="24"/>
          <w:szCs w:val="24"/>
        </w:rPr>
        <w:t>boroughs,</w:t>
      </w:r>
      <w:r w:rsidR="00B2448D" w:rsidRPr="009C3CF1">
        <w:rPr>
          <w:rFonts w:cs="Arial"/>
          <w:sz w:val="24"/>
          <w:szCs w:val="24"/>
        </w:rPr>
        <w:t xml:space="preserve"> </w:t>
      </w:r>
      <w:r w:rsidR="00613F05" w:rsidRPr="009C3CF1">
        <w:rPr>
          <w:rFonts w:cs="Arial"/>
          <w:sz w:val="24"/>
          <w:szCs w:val="24"/>
        </w:rPr>
        <w:t xml:space="preserve">particularly those residents in receipt of out of work benefits. </w:t>
      </w:r>
      <w:r w:rsidR="00B2448D" w:rsidRPr="009C3CF1">
        <w:rPr>
          <w:rFonts w:cs="Arial"/>
          <w:sz w:val="24"/>
          <w:szCs w:val="24"/>
        </w:rPr>
        <w:t>Therefore,</w:t>
      </w:r>
      <w:r w:rsidR="00613F05" w:rsidRPr="009C3CF1">
        <w:rPr>
          <w:rFonts w:cs="Arial"/>
          <w:sz w:val="24"/>
          <w:szCs w:val="24"/>
        </w:rPr>
        <w:t xml:space="preserve"> this is the target group</w:t>
      </w:r>
      <w:r w:rsidR="00B2448D" w:rsidRPr="009C3CF1">
        <w:rPr>
          <w:rFonts w:cs="Arial"/>
          <w:sz w:val="24"/>
          <w:szCs w:val="24"/>
        </w:rPr>
        <w:t xml:space="preserve"> </w:t>
      </w:r>
      <w:r w:rsidR="00613F05" w:rsidRPr="009C3CF1">
        <w:rPr>
          <w:rFonts w:cs="Arial"/>
          <w:sz w:val="24"/>
          <w:szCs w:val="24"/>
        </w:rPr>
        <w:t>for this funding.</w:t>
      </w:r>
    </w:p>
    <w:p w14:paraId="456CF49B" w14:textId="77777777" w:rsidR="00B2448D" w:rsidRPr="009C3CF1" w:rsidRDefault="00B2448D" w:rsidP="00613F05">
      <w:pPr>
        <w:autoSpaceDE w:val="0"/>
        <w:autoSpaceDN w:val="0"/>
        <w:adjustRightInd w:val="0"/>
        <w:spacing w:after="0" w:line="240" w:lineRule="auto"/>
        <w:rPr>
          <w:rFonts w:cs="Arial"/>
          <w:sz w:val="24"/>
          <w:szCs w:val="24"/>
        </w:rPr>
      </w:pPr>
    </w:p>
    <w:p w14:paraId="7FF0B4B3" w14:textId="77777777" w:rsidR="00613F05" w:rsidRPr="009C3CF1" w:rsidRDefault="00613F05" w:rsidP="00613F05">
      <w:pPr>
        <w:autoSpaceDE w:val="0"/>
        <w:autoSpaceDN w:val="0"/>
        <w:adjustRightInd w:val="0"/>
        <w:spacing w:after="0" w:line="240" w:lineRule="auto"/>
        <w:rPr>
          <w:rFonts w:cs="Arial"/>
          <w:sz w:val="24"/>
          <w:szCs w:val="24"/>
        </w:rPr>
      </w:pPr>
      <w:r w:rsidRPr="009C3CF1">
        <w:rPr>
          <w:rFonts w:cs="Arial"/>
          <w:sz w:val="24"/>
          <w:szCs w:val="24"/>
        </w:rPr>
        <w:t xml:space="preserve">We are seeking to support projects and ways </w:t>
      </w:r>
      <w:r w:rsidRPr="009C3CF1">
        <w:rPr>
          <w:rFonts w:cs="ArialMT"/>
          <w:sz w:val="24"/>
          <w:szCs w:val="24"/>
        </w:rPr>
        <w:t>of working that can provide people with their ‘first</w:t>
      </w:r>
      <w:r w:rsidR="00B2448D" w:rsidRPr="009C3CF1">
        <w:rPr>
          <w:rFonts w:cs="ArialMT"/>
          <w:sz w:val="24"/>
          <w:szCs w:val="24"/>
        </w:rPr>
        <w:t xml:space="preserve"> </w:t>
      </w:r>
      <w:r w:rsidRPr="009C3CF1">
        <w:rPr>
          <w:rFonts w:cs="ArialMT"/>
          <w:sz w:val="24"/>
          <w:szCs w:val="24"/>
        </w:rPr>
        <w:t xml:space="preserve">step’ into learning, increased confidence and motivation and </w:t>
      </w:r>
      <w:r w:rsidR="0010309E" w:rsidRPr="009C3CF1">
        <w:rPr>
          <w:rFonts w:cs="ArialMT"/>
          <w:sz w:val="24"/>
          <w:szCs w:val="24"/>
        </w:rPr>
        <w:t xml:space="preserve">an </w:t>
      </w:r>
      <w:r w:rsidRPr="009C3CF1">
        <w:rPr>
          <w:rFonts w:cs="ArialMT"/>
          <w:sz w:val="24"/>
          <w:szCs w:val="24"/>
        </w:rPr>
        <w:t>ability to access further</w:t>
      </w:r>
      <w:r w:rsidR="00B2448D" w:rsidRPr="009C3CF1">
        <w:rPr>
          <w:rFonts w:cs="ArialMT"/>
          <w:sz w:val="24"/>
          <w:szCs w:val="24"/>
        </w:rPr>
        <w:t xml:space="preserve"> </w:t>
      </w:r>
      <w:r w:rsidRPr="009C3CF1">
        <w:rPr>
          <w:rFonts w:cs="Arial"/>
          <w:sz w:val="24"/>
          <w:szCs w:val="24"/>
        </w:rPr>
        <w:t xml:space="preserve">learning opportunities. It is recognised that the community and voluntary sector can </w:t>
      </w:r>
      <w:r w:rsidR="00B2448D" w:rsidRPr="009C3CF1">
        <w:rPr>
          <w:rFonts w:cs="Arial"/>
          <w:sz w:val="24"/>
          <w:szCs w:val="24"/>
        </w:rPr>
        <w:t>provide some</w:t>
      </w:r>
      <w:r w:rsidRPr="009C3CF1">
        <w:rPr>
          <w:rFonts w:cs="Arial"/>
          <w:sz w:val="24"/>
          <w:szCs w:val="24"/>
        </w:rPr>
        <w:t xml:space="preserve"> of the most innovative ways of providing learning opportunities to groups that have</w:t>
      </w:r>
      <w:r w:rsidR="00B2448D" w:rsidRPr="009C3CF1">
        <w:rPr>
          <w:rFonts w:cs="Arial"/>
          <w:sz w:val="24"/>
          <w:szCs w:val="24"/>
        </w:rPr>
        <w:t xml:space="preserve"> </w:t>
      </w:r>
      <w:r w:rsidRPr="009C3CF1">
        <w:rPr>
          <w:rFonts w:cs="Arial"/>
          <w:sz w:val="24"/>
          <w:szCs w:val="24"/>
        </w:rPr>
        <w:t>traditionally been hard to engage.</w:t>
      </w:r>
    </w:p>
    <w:p w14:paraId="5051216D" w14:textId="77777777" w:rsidR="00B2448D" w:rsidRPr="009C3CF1" w:rsidRDefault="00B2448D" w:rsidP="00613F05">
      <w:pPr>
        <w:autoSpaceDE w:val="0"/>
        <w:autoSpaceDN w:val="0"/>
        <w:adjustRightInd w:val="0"/>
        <w:spacing w:after="0" w:line="240" w:lineRule="auto"/>
        <w:rPr>
          <w:rFonts w:cs="Arial"/>
          <w:sz w:val="24"/>
          <w:szCs w:val="24"/>
        </w:rPr>
      </w:pPr>
    </w:p>
    <w:p w14:paraId="537C29BD" w14:textId="77777777" w:rsidR="00613F05" w:rsidRPr="009C3CF1" w:rsidRDefault="00613F05" w:rsidP="00613F05">
      <w:pPr>
        <w:autoSpaceDE w:val="0"/>
        <w:autoSpaceDN w:val="0"/>
        <w:adjustRightInd w:val="0"/>
        <w:spacing w:after="0" w:line="240" w:lineRule="auto"/>
        <w:rPr>
          <w:rFonts w:cs="Arial"/>
          <w:sz w:val="24"/>
          <w:szCs w:val="24"/>
        </w:rPr>
      </w:pPr>
      <w:r w:rsidRPr="009C3CF1">
        <w:rPr>
          <w:rFonts w:cs="Arial"/>
          <w:sz w:val="24"/>
          <w:szCs w:val="24"/>
        </w:rPr>
        <w:t xml:space="preserve">The CL fund comes from the </w:t>
      </w:r>
      <w:r w:rsidR="0010309E" w:rsidRPr="009C3CF1">
        <w:rPr>
          <w:rFonts w:cs="Arial"/>
          <w:sz w:val="24"/>
          <w:szCs w:val="24"/>
        </w:rPr>
        <w:t xml:space="preserve">Education and </w:t>
      </w:r>
      <w:r w:rsidRPr="009C3CF1">
        <w:rPr>
          <w:rFonts w:cs="Arial"/>
          <w:sz w:val="24"/>
          <w:szCs w:val="24"/>
        </w:rPr>
        <w:t>Skills Funding Agency (</w:t>
      </w:r>
      <w:r w:rsidR="0010309E" w:rsidRPr="009C3CF1">
        <w:rPr>
          <w:rFonts w:cs="Arial"/>
          <w:sz w:val="24"/>
          <w:szCs w:val="24"/>
        </w:rPr>
        <w:t>E</w:t>
      </w:r>
      <w:r w:rsidRPr="009C3CF1">
        <w:rPr>
          <w:rFonts w:cs="Arial"/>
          <w:sz w:val="24"/>
          <w:szCs w:val="24"/>
        </w:rPr>
        <w:t xml:space="preserve">SFA) and </w:t>
      </w:r>
      <w:r w:rsidR="0010309E" w:rsidRPr="009C3CF1">
        <w:rPr>
          <w:rFonts w:cs="Arial"/>
          <w:sz w:val="24"/>
          <w:szCs w:val="24"/>
        </w:rPr>
        <w:t xml:space="preserve">a small proportion </w:t>
      </w:r>
      <w:proofErr w:type="gramStart"/>
      <w:r w:rsidRPr="009C3CF1">
        <w:rPr>
          <w:rFonts w:cs="Arial"/>
          <w:sz w:val="24"/>
          <w:szCs w:val="24"/>
        </w:rPr>
        <w:t>is subcontracted</w:t>
      </w:r>
      <w:proofErr w:type="gramEnd"/>
      <w:r w:rsidRPr="009C3CF1">
        <w:rPr>
          <w:rFonts w:cs="Arial"/>
          <w:sz w:val="24"/>
          <w:szCs w:val="24"/>
        </w:rPr>
        <w:t xml:space="preserve"> by </w:t>
      </w:r>
      <w:r w:rsidR="00B2448D" w:rsidRPr="009C3CF1">
        <w:rPr>
          <w:rFonts w:cs="Arial"/>
          <w:sz w:val="24"/>
          <w:szCs w:val="24"/>
        </w:rPr>
        <w:t>WAES</w:t>
      </w:r>
      <w:r w:rsidR="0010309E" w:rsidRPr="009C3CF1">
        <w:rPr>
          <w:rFonts w:cs="Arial"/>
          <w:sz w:val="24"/>
          <w:szCs w:val="24"/>
        </w:rPr>
        <w:t xml:space="preserve"> to community projects whilst delivering the bulk of the provision internally.</w:t>
      </w:r>
    </w:p>
    <w:p w14:paraId="5D5A1B03" w14:textId="77777777" w:rsidR="00931F81" w:rsidRPr="009C3CF1" w:rsidRDefault="00931F81" w:rsidP="00613F05">
      <w:pPr>
        <w:autoSpaceDE w:val="0"/>
        <w:autoSpaceDN w:val="0"/>
        <w:adjustRightInd w:val="0"/>
        <w:spacing w:after="0" w:line="240" w:lineRule="auto"/>
        <w:rPr>
          <w:rFonts w:cs="Arial"/>
          <w:sz w:val="24"/>
          <w:szCs w:val="24"/>
        </w:rPr>
      </w:pPr>
    </w:p>
    <w:p w14:paraId="64CB3CBF" w14:textId="77777777" w:rsidR="00613F05" w:rsidRPr="009C3CF1" w:rsidRDefault="00613F05" w:rsidP="00613F05">
      <w:pPr>
        <w:autoSpaceDE w:val="0"/>
        <w:autoSpaceDN w:val="0"/>
        <w:adjustRightInd w:val="0"/>
        <w:spacing w:after="0" w:line="240" w:lineRule="auto"/>
        <w:rPr>
          <w:rFonts w:cs="Arial"/>
          <w:sz w:val="24"/>
          <w:szCs w:val="24"/>
        </w:rPr>
      </w:pPr>
      <w:r w:rsidRPr="009C3CF1">
        <w:rPr>
          <w:rFonts w:cs="Arial"/>
          <w:sz w:val="24"/>
          <w:szCs w:val="24"/>
        </w:rPr>
        <w:t xml:space="preserve">The courses and activities funded will need to meet Ofsted and </w:t>
      </w:r>
      <w:r w:rsidR="0010309E" w:rsidRPr="009C3CF1">
        <w:rPr>
          <w:rFonts w:cs="Arial"/>
          <w:sz w:val="24"/>
          <w:szCs w:val="24"/>
        </w:rPr>
        <w:t>E</w:t>
      </w:r>
      <w:r w:rsidRPr="009C3CF1">
        <w:rPr>
          <w:rFonts w:cs="Arial"/>
          <w:sz w:val="24"/>
          <w:szCs w:val="24"/>
        </w:rPr>
        <w:t>SFA requirements but</w:t>
      </w:r>
    </w:p>
    <w:p w14:paraId="63E6527C" w14:textId="77777777" w:rsidR="00613F05" w:rsidRPr="009C3CF1" w:rsidRDefault="00613F05" w:rsidP="00613F05">
      <w:pPr>
        <w:autoSpaceDE w:val="0"/>
        <w:autoSpaceDN w:val="0"/>
        <w:adjustRightInd w:val="0"/>
        <w:spacing w:after="0" w:line="240" w:lineRule="auto"/>
        <w:rPr>
          <w:rFonts w:cs="Arial"/>
          <w:sz w:val="24"/>
          <w:szCs w:val="24"/>
        </w:rPr>
      </w:pPr>
      <w:r w:rsidRPr="009C3CF1">
        <w:rPr>
          <w:rFonts w:cs="Arial"/>
          <w:sz w:val="24"/>
          <w:szCs w:val="24"/>
        </w:rPr>
        <w:t>organisations applying to this fund d</w:t>
      </w:r>
      <w:r w:rsidRPr="009C3CF1">
        <w:rPr>
          <w:rFonts w:cs="ArialMT"/>
          <w:sz w:val="24"/>
          <w:szCs w:val="24"/>
        </w:rPr>
        <w:t xml:space="preserve">on’t need any </w:t>
      </w:r>
      <w:r w:rsidRPr="009C3CF1">
        <w:rPr>
          <w:rFonts w:cs="Arial"/>
          <w:sz w:val="24"/>
          <w:szCs w:val="24"/>
        </w:rPr>
        <w:t>specific previous experience of delivering</w:t>
      </w:r>
    </w:p>
    <w:p w14:paraId="15F75CDB" w14:textId="77777777" w:rsidR="00B2448D" w:rsidRPr="009C3CF1" w:rsidRDefault="00D20564" w:rsidP="00613F05">
      <w:pPr>
        <w:autoSpaceDE w:val="0"/>
        <w:autoSpaceDN w:val="0"/>
        <w:adjustRightInd w:val="0"/>
        <w:spacing w:after="0" w:line="240" w:lineRule="auto"/>
        <w:rPr>
          <w:rFonts w:cs="Arial"/>
          <w:sz w:val="24"/>
          <w:szCs w:val="24"/>
        </w:rPr>
      </w:pPr>
      <w:r w:rsidRPr="009C3CF1">
        <w:rPr>
          <w:rFonts w:cs="Arial"/>
          <w:sz w:val="24"/>
          <w:szCs w:val="24"/>
        </w:rPr>
        <w:t xml:space="preserve">  Educational</w:t>
      </w:r>
      <w:r w:rsidR="0010309E" w:rsidRPr="009C3CF1">
        <w:rPr>
          <w:rFonts w:cs="Arial"/>
          <w:sz w:val="24"/>
          <w:szCs w:val="24"/>
        </w:rPr>
        <w:t xml:space="preserve"> activity</w:t>
      </w:r>
      <w:r w:rsidR="00613F05" w:rsidRPr="009C3CF1">
        <w:rPr>
          <w:rFonts w:cs="Arial"/>
          <w:sz w:val="24"/>
          <w:szCs w:val="24"/>
        </w:rPr>
        <w:t xml:space="preserve">. All subcontracted organisations will be fully supported to meet the </w:t>
      </w:r>
      <w:r w:rsidR="0010309E" w:rsidRPr="009C3CF1">
        <w:rPr>
          <w:rFonts w:cs="Arial"/>
          <w:sz w:val="24"/>
          <w:szCs w:val="24"/>
        </w:rPr>
        <w:t>E</w:t>
      </w:r>
      <w:r w:rsidR="00613F05" w:rsidRPr="009C3CF1">
        <w:rPr>
          <w:rFonts w:cs="Arial"/>
          <w:sz w:val="24"/>
          <w:szCs w:val="24"/>
        </w:rPr>
        <w:t>SFA</w:t>
      </w:r>
      <w:r w:rsidR="00B2448D" w:rsidRPr="009C3CF1">
        <w:rPr>
          <w:rFonts w:cs="Arial"/>
          <w:sz w:val="24"/>
          <w:szCs w:val="24"/>
        </w:rPr>
        <w:t xml:space="preserve"> </w:t>
      </w:r>
      <w:r w:rsidR="00613F05" w:rsidRPr="009C3CF1">
        <w:rPr>
          <w:rFonts w:cs="Arial"/>
          <w:sz w:val="24"/>
          <w:szCs w:val="24"/>
        </w:rPr>
        <w:t>requirements and Ofsted quality standards via monthly training sessions and assignment of a</w:t>
      </w:r>
      <w:r w:rsidR="00B2448D" w:rsidRPr="009C3CF1">
        <w:rPr>
          <w:rFonts w:cs="Arial"/>
          <w:sz w:val="24"/>
          <w:szCs w:val="24"/>
        </w:rPr>
        <w:t xml:space="preserve"> </w:t>
      </w:r>
      <w:r w:rsidR="00C10BED" w:rsidRPr="009C3CF1">
        <w:rPr>
          <w:rFonts w:cs="Arial"/>
          <w:sz w:val="24"/>
          <w:szCs w:val="24"/>
        </w:rPr>
        <w:t>Project Manager</w:t>
      </w:r>
      <w:r w:rsidR="00613F05" w:rsidRPr="009C3CF1">
        <w:rPr>
          <w:rFonts w:cs="Arial"/>
          <w:sz w:val="24"/>
          <w:szCs w:val="24"/>
        </w:rPr>
        <w:t xml:space="preserve"> from </w:t>
      </w:r>
      <w:r w:rsidR="00B2448D" w:rsidRPr="009C3CF1">
        <w:rPr>
          <w:rFonts w:cs="Arial"/>
          <w:sz w:val="24"/>
          <w:szCs w:val="24"/>
        </w:rPr>
        <w:t>WAES</w:t>
      </w:r>
      <w:r w:rsidR="00613F05" w:rsidRPr="009C3CF1">
        <w:rPr>
          <w:rFonts w:cs="Arial"/>
          <w:sz w:val="24"/>
          <w:szCs w:val="24"/>
        </w:rPr>
        <w:t xml:space="preserve">. </w:t>
      </w:r>
    </w:p>
    <w:p w14:paraId="4DB1F00F" w14:textId="77777777" w:rsidR="00B2448D" w:rsidRPr="009C3CF1" w:rsidRDefault="00B2448D" w:rsidP="00613F05">
      <w:pPr>
        <w:autoSpaceDE w:val="0"/>
        <w:autoSpaceDN w:val="0"/>
        <w:adjustRightInd w:val="0"/>
        <w:spacing w:after="0" w:line="240" w:lineRule="auto"/>
        <w:rPr>
          <w:rFonts w:cs="Arial"/>
          <w:sz w:val="24"/>
          <w:szCs w:val="24"/>
        </w:rPr>
      </w:pPr>
    </w:p>
    <w:p w14:paraId="3E53599F" w14:textId="77777777" w:rsidR="00613F05" w:rsidRDefault="00613F05" w:rsidP="00613F05">
      <w:pPr>
        <w:autoSpaceDE w:val="0"/>
        <w:autoSpaceDN w:val="0"/>
        <w:adjustRightInd w:val="0"/>
        <w:spacing w:after="0" w:line="240" w:lineRule="auto"/>
        <w:rPr>
          <w:rFonts w:cs="Arial"/>
          <w:sz w:val="24"/>
          <w:szCs w:val="24"/>
        </w:rPr>
      </w:pPr>
      <w:r w:rsidRPr="009C3CF1">
        <w:rPr>
          <w:rFonts w:cs="Arial"/>
          <w:sz w:val="24"/>
          <w:szCs w:val="24"/>
        </w:rPr>
        <w:t>Each organisation will need to have a named person who will take</w:t>
      </w:r>
      <w:r w:rsidR="00B2448D" w:rsidRPr="009C3CF1">
        <w:rPr>
          <w:rFonts w:cs="Arial"/>
          <w:sz w:val="24"/>
          <w:szCs w:val="24"/>
        </w:rPr>
        <w:t xml:space="preserve"> </w:t>
      </w:r>
      <w:r w:rsidRPr="009C3CF1">
        <w:rPr>
          <w:rFonts w:cs="Arial"/>
          <w:sz w:val="24"/>
          <w:szCs w:val="24"/>
        </w:rPr>
        <w:t>responsibility for quality assurance and quality improvement for their provision</w:t>
      </w:r>
      <w:r w:rsidR="00B2448D" w:rsidRPr="009C3CF1">
        <w:rPr>
          <w:rFonts w:cs="Arial"/>
          <w:sz w:val="24"/>
          <w:szCs w:val="24"/>
        </w:rPr>
        <w:t xml:space="preserve">, </w:t>
      </w:r>
      <w:r w:rsidR="00C10BED" w:rsidRPr="009C3CF1">
        <w:rPr>
          <w:rFonts w:cs="Arial"/>
          <w:sz w:val="24"/>
          <w:szCs w:val="24"/>
        </w:rPr>
        <w:t>and WAES</w:t>
      </w:r>
      <w:r w:rsidR="00B2448D" w:rsidRPr="009C3CF1">
        <w:rPr>
          <w:rFonts w:cs="Arial"/>
          <w:sz w:val="24"/>
          <w:szCs w:val="24"/>
        </w:rPr>
        <w:t xml:space="preserve"> </w:t>
      </w:r>
      <w:r w:rsidR="0010309E" w:rsidRPr="009C3CF1">
        <w:rPr>
          <w:rFonts w:cs="Arial"/>
          <w:sz w:val="24"/>
          <w:szCs w:val="24"/>
        </w:rPr>
        <w:t>will carry</w:t>
      </w:r>
      <w:r w:rsidR="00B2448D" w:rsidRPr="009C3CF1">
        <w:rPr>
          <w:rFonts w:cs="Arial"/>
          <w:sz w:val="24"/>
          <w:szCs w:val="24"/>
        </w:rPr>
        <w:t xml:space="preserve"> out </w:t>
      </w:r>
      <w:r w:rsidR="00931F81" w:rsidRPr="009C3CF1">
        <w:rPr>
          <w:rFonts w:cs="Arial"/>
          <w:sz w:val="24"/>
          <w:szCs w:val="24"/>
        </w:rPr>
        <w:t xml:space="preserve">one </w:t>
      </w:r>
      <w:r w:rsidR="001C7B16" w:rsidRPr="009C3CF1">
        <w:rPr>
          <w:rFonts w:cs="Arial"/>
          <w:sz w:val="24"/>
          <w:szCs w:val="24"/>
        </w:rPr>
        <w:t>informal and</w:t>
      </w:r>
      <w:r w:rsidR="00C10BED" w:rsidRPr="009C3CF1">
        <w:rPr>
          <w:rFonts w:cs="Arial"/>
          <w:sz w:val="24"/>
          <w:szCs w:val="24"/>
        </w:rPr>
        <w:t xml:space="preserve"> one formal </w:t>
      </w:r>
      <w:r w:rsidR="00B2448D" w:rsidRPr="009C3CF1">
        <w:rPr>
          <w:rFonts w:cs="Arial"/>
          <w:sz w:val="24"/>
          <w:szCs w:val="24"/>
        </w:rPr>
        <w:t xml:space="preserve">lesson </w:t>
      </w:r>
      <w:r w:rsidR="00C10BED" w:rsidRPr="009C3CF1">
        <w:rPr>
          <w:rFonts w:cs="Arial"/>
          <w:sz w:val="24"/>
          <w:szCs w:val="24"/>
        </w:rPr>
        <w:t>observation wit</w:t>
      </w:r>
      <w:r w:rsidR="0010309E" w:rsidRPr="009C3CF1">
        <w:rPr>
          <w:rFonts w:cs="Arial"/>
          <w:sz w:val="24"/>
          <w:szCs w:val="24"/>
        </w:rPr>
        <w:t>hin</w:t>
      </w:r>
      <w:r w:rsidR="00C10BED" w:rsidRPr="009C3CF1">
        <w:rPr>
          <w:rFonts w:cs="Arial"/>
          <w:sz w:val="24"/>
          <w:szCs w:val="24"/>
        </w:rPr>
        <w:t xml:space="preserve"> the first few weeks of the </w:t>
      </w:r>
      <w:r w:rsidR="00B2448D" w:rsidRPr="009C3CF1">
        <w:rPr>
          <w:rFonts w:cs="Arial"/>
          <w:sz w:val="24"/>
          <w:szCs w:val="24"/>
        </w:rPr>
        <w:t xml:space="preserve">delivery. </w:t>
      </w:r>
      <w:r w:rsidR="00C10BED" w:rsidRPr="009C3CF1">
        <w:rPr>
          <w:rFonts w:cs="Arial"/>
          <w:sz w:val="24"/>
          <w:szCs w:val="24"/>
        </w:rPr>
        <w:t xml:space="preserve"> WAES will provide s</w:t>
      </w:r>
      <w:r w:rsidRPr="009C3CF1">
        <w:rPr>
          <w:rFonts w:cs="Arial"/>
          <w:sz w:val="24"/>
          <w:szCs w:val="24"/>
        </w:rPr>
        <w:t>upport, including training in observation of teaching and learning</w:t>
      </w:r>
      <w:r w:rsidR="00B2448D" w:rsidRPr="009C3CF1">
        <w:rPr>
          <w:rFonts w:cs="Arial"/>
          <w:sz w:val="24"/>
          <w:szCs w:val="24"/>
        </w:rPr>
        <w:t xml:space="preserve"> </w:t>
      </w:r>
      <w:r w:rsidRPr="009C3CF1">
        <w:rPr>
          <w:rFonts w:cs="Arial"/>
          <w:sz w:val="24"/>
          <w:szCs w:val="24"/>
        </w:rPr>
        <w:t>and how to complete essential quality assurance tasks</w:t>
      </w:r>
      <w:r w:rsidR="00B2448D" w:rsidRPr="009C3CF1">
        <w:rPr>
          <w:rFonts w:cs="Arial"/>
          <w:sz w:val="24"/>
          <w:szCs w:val="24"/>
        </w:rPr>
        <w:t>.</w:t>
      </w:r>
    </w:p>
    <w:p w14:paraId="1EA2115D" w14:textId="77777777" w:rsidR="00466BDD" w:rsidRPr="009C3CF1" w:rsidRDefault="00466BDD" w:rsidP="00613F05">
      <w:pPr>
        <w:autoSpaceDE w:val="0"/>
        <w:autoSpaceDN w:val="0"/>
        <w:adjustRightInd w:val="0"/>
        <w:spacing w:after="0" w:line="240" w:lineRule="auto"/>
        <w:rPr>
          <w:rFonts w:cs="Arial"/>
          <w:sz w:val="24"/>
          <w:szCs w:val="24"/>
        </w:rPr>
      </w:pPr>
    </w:p>
    <w:p w14:paraId="4A80E624" w14:textId="77777777" w:rsidR="000843AE" w:rsidRPr="000843AE" w:rsidRDefault="000843AE" w:rsidP="000843AE">
      <w:pPr>
        <w:spacing w:line="252" w:lineRule="auto"/>
        <w:rPr>
          <w:rFonts w:ascii="Calibri" w:eastAsia="Calibri" w:hAnsi="Calibri" w:cs="Times New Roman"/>
          <w:b/>
          <w:bCs/>
          <w:sz w:val="24"/>
          <w:szCs w:val="24"/>
        </w:rPr>
      </w:pPr>
      <w:r w:rsidRPr="000843AE">
        <w:rPr>
          <w:rFonts w:ascii="Calibri" w:eastAsia="Calibri" w:hAnsi="Calibri" w:cs="Times New Roman"/>
          <w:b/>
          <w:bCs/>
          <w:sz w:val="24"/>
          <w:szCs w:val="24"/>
        </w:rPr>
        <w:t>2. Key aims and priority areas of learning.</w:t>
      </w:r>
    </w:p>
    <w:p w14:paraId="4E09C63F" w14:textId="77777777" w:rsidR="000843AE" w:rsidRPr="000843AE" w:rsidRDefault="000843AE" w:rsidP="000843AE">
      <w:pPr>
        <w:autoSpaceDE w:val="0"/>
        <w:autoSpaceDN w:val="0"/>
        <w:spacing w:after="0" w:line="240" w:lineRule="auto"/>
        <w:rPr>
          <w:rFonts w:ascii="Calibri" w:eastAsia="Calibri" w:hAnsi="Calibri" w:cs="Times New Roman"/>
          <w:color w:val="000000"/>
          <w:sz w:val="24"/>
          <w:szCs w:val="24"/>
        </w:rPr>
      </w:pPr>
      <w:r w:rsidRPr="000843AE">
        <w:rPr>
          <w:rFonts w:ascii="Calibri" w:eastAsia="Calibri" w:hAnsi="Calibri" w:cs="Times New Roman"/>
          <w:color w:val="000000"/>
          <w:sz w:val="24"/>
          <w:szCs w:val="24"/>
        </w:rPr>
        <w:t xml:space="preserve">Westminster Adult </w:t>
      </w:r>
      <w:r w:rsidRPr="000843AE">
        <w:rPr>
          <w:rFonts w:ascii="Calibri" w:eastAsia="Calibri" w:hAnsi="Calibri" w:cs="Times New Roman"/>
          <w:color w:val="000000" w:themeColor="text1"/>
          <w:sz w:val="24"/>
          <w:szCs w:val="24"/>
        </w:rPr>
        <w:t xml:space="preserve">Education Service’s key </w:t>
      </w:r>
      <w:r w:rsidRPr="000843AE">
        <w:rPr>
          <w:rFonts w:ascii="Calibri" w:eastAsia="Calibri" w:hAnsi="Calibri" w:cs="Times New Roman"/>
          <w:color w:val="000000"/>
          <w:sz w:val="24"/>
          <w:szCs w:val="24"/>
        </w:rPr>
        <w:t>aims for this round of funding are below, with a key focus on</w:t>
      </w:r>
      <w:r w:rsidRPr="000843AE">
        <w:rPr>
          <w:rFonts w:ascii="Calibri" w:eastAsia="Calibri" w:hAnsi="Calibri" w:cs="Times New Roman"/>
          <w:b/>
          <w:bCs/>
          <w:color w:val="000000"/>
          <w:sz w:val="24"/>
          <w:szCs w:val="24"/>
        </w:rPr>
        <w:t xml:space="preserve"> Health and Wellbeing and Digital Inclusion course/activities /project</w:t>
      </w:r>
      <w:r w:rsidRPr="000843AE">
        <w:rPr>
          <w:rFonts w:ascii="Calibri" w:eastAsia="Calibri" w:hAnsi="Calibri" w:cs="Times New Roman"/>
          <w:b/>
          <w:bCs/>
          <w:color w:val="000000" w:themeColor="text1"/>
          <w:sz w:val="24"/>
          <w:szCs w:val="24"/>
        </w:rPr>
        <w:t>s:</w:t>
      </w:r>
    </w:p>
    <w:p w14:paraId="6807508D" w14:textId="77777777" w:rsidR="000843AE" w:rsidRPr="000843AE" w:rsidRDefault="000843AE" w:rsidP="000843AE">
      <w:pPr>
        <w:autoSpaceDE w:val="0"/>
        <w:autoSpaceDN w:val="0"/>
        <w:spacing w:after="0" w:line="240" w:lineRule="auto"/>
        <w:rPr>
          <w:rFonts w:ascii="Calibri" w:eastAsia="Calibri" w:hAnsi="Calibri" w:cs="Times New Roman"/>
          <w:color w:val="000000"/>
          <w:sz w:val="24"/>
          <w:szCs w:val="24"/>
        </w:rPr>
      </w:pPr>
    </w:p>
    <w:p w14:paraId="7BAA201D" w14:textId="77777777" w:rsidR="000843AE" w:rsidRPr="000843AE" w:rsidRDefault="000843AE" w:rsidP="000843AE">
      <w:pPr>
        <w:autoSpaceDE w:val="0"/>
        <w:autoSpaceDN w:val="0"/>
        <w:spacing w:after="0" w:line="240" w:lineRule="auto"/>
        <w:rPr>
          <w:rFonts w:ascii="Calibri" w:eastAsia="Calibri" w:hAnsi="Calibri" w:cs="Times New Roman"/>
          <w:sz w:val="24"/>
          <w:szCs w:val="24"/>
        </w:rPr>
      </w:pPr>
      <w:r w:rsidRPr="000843AE">
        <w:rPr>
          <w:rFonts w:ascii="Calibri" w:eastAsia="Calibri" w:hAnsi="Calibri" w:cs="Times New Roman"/>
          <w:sz w:val="24"/>
          <w:szCs w:val="24"/>
        </w:rPr>
        <w:t>To deliver innovative non-accredited community learning programmes which will engage and encourage adults to move towards sustained employment, volunteering / work experience or further learning and will do one or more of the following</w:t>
      </w:r>
      <w:r w:rsidRPr="000843AE">
        <w:rPr>
          <w:rFonts w:ascii="Calibri" w:eastAsia="Calibri" w:hAnsi="Calibri" w:cs="Times New Roman"/>
          <w:color w:val="FF0000"/>
          <w:sz w:val="24"/>
          <w:szCs w:val="24"/>
        </w:rPr>
        <w:t>:</w:t>
      </w:r>
    </w:p>
    <w:p w14:paraId="489EF225" w14:textId="77777777" w:rsidR="000843AE" w:rsidRPr="000843AE" w:rsidRDefault="000843AE" w:rsidP="000843AE">
      <w:pPr>
        <w:autoSpaceDE w:val="0"/>
        <w:autoSpaceDN w:val="0"/>
        <w:spacing w:after="0" w:line="240" w:lineRule="auto"/>
        <w:ind w:left="426"/>
        <w:rPr>
          <w:rFonts w:ascii="Calibri" w:eastAsia="Calibri" w:hAnsi="Calibri" w:cs="Times New Roman"/>
          <w:color w:val="000000"/>
          <w:sz w:val="24"/>
          <w:szCs w:val="24"/>
        </w:rPr>
      </w:pPr>
    </w:p>
    <w:p w14:paraId="14BC47CA" w14:textId="77777777" w:rsidR="000843AE" w:rsidRPr="000843AE" w:rsidRDefault="000843AE" w:rsidP="000843AE">
      <w:pPr>
        <w:autoSpaceDE w:val="0"/>
        <w:autoSpaceDN w:val="0"/>
        <w:spacing w:after="0" w:line="240" w:lineRule="auto"/>
        <w:rPr>
          <w:rFonts w:ascii="Calibri" w:eastAsia="Calibri" w:hAnsi="Calibri" w:cs="Times New Roman"/>
          <w:b/>
          <w:bCs/>
          <w:color w:val="000000" w:themeColor="text1"/>
          <w:sz w:val="24"/>
          <w:szCs w:val="24"/>
        </w:rPr>
      </w:pPr>
      <w:r w:rsidRPr="000843AE">
        <w:rPr>
          <w:rFonts w:ascii="Calibri" w:eastAsia="Calibri" w:hAnsi="Calibri" w:cs="Times New Roman"/>
          <w:b/>
          <w:bCs/>
          <w:color w:val="000000" w:themeColor="text1"/>
          <w:sz w:val="24"/>
          <w:szCs w:val="24"/>
        </w:rPr>
        <w:t xml:space="preserve">Improve Quality of Life  </w:t>
      </w:r>
    </w:p>
    <w:p w14:paraId="161ADBC3" w14:textId="77777777" w:rsidR="000843AE" w:rsidRPr="000843AE" w:rsidRDefault="000843AE" w:rsidP="000843AE">
      <w:pPr>
        <w:spacing w:line="252" w:lineRule="auto"/>
        <w:rPr>
          <w:rFonts w:ascii="Calibri" w:eastAsia="Calibri" w:hAnsi="Calibri" w:cs="Times New Roman"/>
          <w:sz w:val="24"/>
          <w:szCs w:val="24"/>
        </w:rPr>
      </w:pPr>
      <w:r w:rsidRPr="000843AE">
        <w:rPr>
          <w:rFonts w:ascii="Calibri" w:eastAsia="Calibri" w:hAnsi="Calibri" w:cs="Times New Roman"/>
          <w:sz w:val="24"/>
          <w:szCs w:val="24"/>
        </w:rPr>
        <w:t xml:space="preserve">The primary objective of this round of funding is to improve the quality of life of people who visit, live and work in Westminster, thus promoting health and well-being across a range of activities. </w:t>
      </w:r>
    </w:p>
    <w:p w14:paraId="1F6D9757" w14:textId="77777777" w:rsidR="000843AE" w:rsidRPr="000843AE" w:rsidRDefault="000843AE" w:rsidP="000843AE">
      <w:pPr>
        <w:pStyle w:val="ListParagraph"/>
        <w:numPr>
          <w:ilvl w:val="0"/>
          <w:numId w:val="32"/>
        </w:numPr>
        <w:spacing w:line="252" w:lineRule="auto"/>
        <w:ind w:left="426"/>
        <w:rPr>
          <w:rFonts w:ascii="Calibri" w:eastAsia="Calibri" w:hAnsi="Calibri" w:cs="Times New Roman"/>
          <w:sz w:val="24"/>
          <w:szCs w:val="24"/>
        </w:rPr>
      </w:pPr>
      <w:r w:rsidRPr="000843AE">
        <w:rPr>
          <w:rFonts w:ascii="Calibri" w:eastAsia="Calibri" w:hAnsi="Calibri" w:cs="Times New Roman"/>
          <w:sz w:val="24"/>
          <w:szCs w:val="24"/>
        </w:rPr>
        <w:lastRenderedPageBreak/>
        <w:t xml:space="preserve">targeted activities promoting health and well-being for people at different life stages </w:t>
      </w:r>
    </w:p>
    <w:p w14:paraId="4A53B3BB" w14:textId="77777777" w:rsidR="000843AE" w:rsidRPr="000843AE" w:rsidRDefault="000843AE" w:rsidP="000843AE">
      <w:pPr>
        <w:pStyle w:val="ListParagraph"/>
        <w:numPr>
          <w:ilvl w:val="0"/>
          <w:numId w:val="32"/>
        </w:numPr>
        <w:spacing w:line="252" w:lineRule="auto"/>
        <w:ind w:left="426"/>
        <w:rPr>
          <w:rFonts w:ascii="Calibri" w:eastAsia="Calibri" w:hAnsi="Calibri" w:cs="Times New Roman"/>
          <w:sz w:val="24"/>
          <w:szCs w:val="24"/>
        </w:rPr>
      </w:pPr>
      <w:r w:rsidRPr="000843AE">
        <w:rPr>
          <w:rFonts w:ascii="Calibri" w:eastAsia="Calibri" w:hAnsi="Calibri" w:cs="Times New Roman"/>
          <w:sz w:val="24"/>
          <w:szCs w:val="24"/>
        </w:rPr>
        <w:t xml:space="preserve">activities that promote non-medical means of improving well-being, such as exercise classes, yoga, arts and crafts, and cultural events </w:t>
      </w:r>
    </w:p>
    <w:p w14:paraId="0822DF95" w14:textId="77777777" w:rsidR="000843AE" w:rsidRPr="000843AE" w:rsidRDefault="000843AE" w:rsidP="000843AE">
      <w:pPr>
        <w:pStyle w:val="ListParagraph"/>
        <w:numPr>
          <w:ilvl w:val="0"/>
          <w:numId w:val="32"/>
        </w:numPr>
        <w:spacing w:line="252" w:lineRule="auto"/>
        <w:ind w:left="426"/>
        <w:rPr>
          <w:rFonts w:ascii="Calibri" w:eastAsia="Calibri" w:hAnsi="Calibri" w:cs="Times New Roman"/>
          <w:sz w:val="24"/>
          <w:szCs w:val="24"/>
        </w:rPr>
      </w:pPr>
      <w:r w:rsidRPr="000843AE">
        <w:rPr>
          <w:rFonts w:ascii="Calibri" w:eastAsia="Calibri" w:hAnsi="Calibri" w:cs="Times New Roman"/>
          <w:sz w:val="24"/>
          <w:szCs w:val="24"/>
        </w:rPr>
        <w:t xml:space="preserve">activities that promote healthy eating, and making positive choices around risk behaviours (smoking, alcohol, substance misuse) </w:t>
      </w:r>
    </w:p>
    <w:p w14:paraId="3CE81804" w14:textId="77777777" w:rsidR="000843AE" w:rsidRDefault="000843AE" w:rsidP="000843AE">
      <w:pPr>
        <w:pStyle w:val="ListParagraph"/>
        <w:numPr>
          <w:ilvl w:val="0"/>
          <w:numId w:val="32"/>
        </w:numPr>
        <w:spacing w:line="252" w:lineRule="auto"/>
        <w:ind w:left="426"/>
        <w:rPr>
          <w:rFonts w:ascii="Calibri" w:eastAsia="Calibri" w:hAnsi="Calibri" w:cs="Times New Roman"/>
          <w:sz w:val="24"/>
          <w:szCs w:val="24"/>
        </w:rPr>
      </w:pPr>
      <w:r w:rsidRPr="000843AE">
        <w:rPr>
          <w:rFonts w:ascii="Calibri" w:eastAsia="Calibri" w:hAnsi="Calibri" w:cs="Times New Roman"/>
          <w:sz w:val="24"/>
          <w:szCs w:val="24"/>
        </w:rPr>
        <w:t>Information, advice and guidance sessions for unemployed residents.</w:t>
      </w:r>
    </w:p>
    <w:p w14:paraId="2EEE36D5" w14:textId="77777777" w:rsidR="000843AE" w:rsidRPr="000843AE" w:rsidRDefault="000843AE" w:rsidP="000843AE">
      <w:pPr>
        <w:pStyle w:val="ListParagraph"/>
        <w:spacing w:line="252" w:lineRule="auto"/>
        <w:ind w:left="426"/>
        <w:rPr>
          <w:rFonts w:ascii="Calibri" w:eastAsia="Calibri" w:hAnsi="Calibri" w:cs="Times New Roman"/>
          <w:sz w:val="24"/>
          <w:szCs w:val="24"/>
        </w:rPr>
      </w:pPr>
    </w:p>
    <w:p w14:paraId="03BA5A01" w14:textId="77777777" w:rsidR="000843AE" w:rsidRPr="000843AE" w:rsidRDefault="000843AE" w:rsidP="000843AE">
      <w:pPr>
        <w:autoSpaceDE w:val="0"/>
        <w:autoSpaceDN w:val="0"/>
        <w:spacing w:after="0" w:line="240" w:lineRule="auto"/>
        <w:rPr>
          <w:rFonts w:ascii="Calibri" w:eastAsia="Calibri" w:hAnsi="Calibri" w:cs="Times New Roman"/>
          <w:b/>
          <w:bCs/>
          <w:color w:val="000000"/>
          <w:sz w:val="24"/>
          <w:szCs w:val="24"/>
        </w:rPr>
      </w:pPr>
      <w:r w:rsidRPr="000843AE">
        <w:rPr>
          <w:rFonts w:ascii="Calibri" w:eastAsia="Calibri" w:hAnsi="Calibri" w:cs="Times New Roman"/>
          <w:b/>
          <w:bCs/>
          <w:color w:val="000000"/>
          <w:sz w:val="24"/>
          <w:szCs w:val="24"/>
        </w:rPr>
        <w:t xml:space="preserve">Improve Digital Inclusion:  </w:t>
      </w:r>
    </w:p>
    <w:p w14:paraId="1F1B9CED" w14:textId="77777777" w:rsidR="000843AE" w:rsidRPr="000843AE" w:rsidRDefault="000843AE" w:rsidP="000843AE">
      <w:pPr>
        <w:autoSpaceDE w:val="0"/>
        <w:autoSpaceDN w:val="0"/>
        <w:spacing w:after="0" w:line="240" w:lineRule="auto"/>
        <w:rPr>
          <w:rFonts w:ascii="Calibri" w:eastAsia="Calibri" w:hAnsi="Calibri" w:cs="Times New Roman"/>
          <w:color w:val="000000" w:themeColor="text1"/>
          <w:sz w:val="24"/>
          <w:szCs w:val="24"/>
        </w:rPr>
      </w:pPr>
      <w:r w:rsidRPr="000843AE">
        <w:rPr>
          <w:rFonts w:ascii="Calibri" w:eastAsia="Calibri" w:hAnsi="Calibri" w:cs="Times New Roman"/>
          <w:color w:val="000000" w:themeColor="text1"/>
          <w:sz w:val="24"/>
          <w:szCs w:val="24"/>
        </w:rPr>
        <w:t xml:space="preserve">We are looking for innovative ways to promote digital inclusion across Westminster; these can be in the form of targeted workshops, IAG’s, courses or activities. </w:t>
      </w:r>
    </w:p>
    <w:p w14:paraId="015FEB4C" w14:textId="77777777" w:rsidR="000843AE" w:rsidRPr="000843AE" w:rsidRDefault="000843AE" w:rsidP="000843AE">
      <w:pPr>
        <w:pStyle w:val="ListParagraph"/>
        <w:numPr>
          <w:ilvl w:val="0"/>
          <w:numId w:val="44"/>
        </w:numPr>
        <w:spacing w:after="0" w:line="240" w:lineRule="auto"/>
        <w:ind w:left="426"/>
        <w:rPr>
          <w:rFonts w:ascii="Calibri" w:eastAsia="Calibri" w:hAnsi="Calibri" w:cs="Times New Roman"/>
          <w:b/>
          <w:bCs/>
          <w:color w:val="000000" w:themeColor="text1"/>
          <w:sz w:val="24"/>
          <w:szCs w:val="24"/>
          <w:lang w:val="en"/>
        </w:rPr>
      </w:pPr>
      <w:r w:rsidRPr="000843AE">
        <w:rPr>
          <w:rFonts w:ascii="Calibri" w:eastAsia="Calibri" w:hAnsi="Calibri" w:cs="Times New Roman"/>
          <w:color w:val="000000" w:themeColor="text1"/>
          <w:sz w:val="24"/>
          <w:szCs w:val="24"/>
        </w:rPr>
        <w:t>targeted activities promoting digital inclusion for people at different life</w:t>
      </w:r>
      <w:r w:rsidRPr="000843AE">
        <w:rPr>
          <w:rFonts w:ascii="Calibri" w:eastAsia="Calibri" w:hAnsi="Calibri" w:cs="Times New Roman"/>
          <w:b/>
          <w:bCs/>
          <w:color w:val="000000" w:themeColor="text1"/>
          <w:sz w:val="24"/>
          <w:szCs w:val="24"/>
        </w:rPr>
        <w:t xml:space="preserve"> </w:t>
      </w:r>
      <w:r w:rsidRPr="000843AE">
        <w:rPr>
          <w:rFonts w:ascii="Calibri" w:eastAsia="Calibri" w:hAnsi="Calibri" w:cs="Times New Roman"/>
          <w:color w:val="000000" w:themeColor="text1"/>
          <w:sz w:val="24"/>
          <w:szCs w:val="24"/>
        </w:rPr>
        <w:t xml:space="preserve">stages </w:t>
      </w:r>
      <w:r w:rsidRPr="000843AE">
        <w:rPr>
          <w:rFonts w:ascii="Calibri" w:eastAsia="Calibri" w:hAnsi="Calibri" w:cs="Times New Roman"/>
          <w:color w:val="000000" w:themeColor="text1"/>
          <w:sz w:val="24"/>
          <w:szCs w:val="24"/>
          <w:lang w:val="en"/>
        </w:rPr>
        <w:t>i.e</w:t>
      </w:r>
      <w:r w:rsidRPr="000843AE">
        <w:rPr>
          <w:rFonts w:ascii="Calibri" w:eastAsia="Calibri" w:hAnsi="Calibri" w:cs="Times New Roman"/>
          <w:b/>
          <w:bCs/>
          <w:color w:val="000000" w:themeColor="text1"/>
          <w:sz w:val="24"/>
          <w:szCs w:val="24"/>
          <w:lang w:val="en"/>
        </w:rPr>
        <w:t xml:space="preserve">. </w:t>
      </w:r>
      <w:r w:rsidRPr="000843AE">
        <w:rPr>
          <w:rFonts w:ascii="Calibri" w:eastAsia="Calibri" w:hAnsi="Calibri" w:cs="Times New Roman"/>
          <w:color w:val="000000" w:themeColor="text1"/>
          <w:sz w:val="24"/>
          <w:szCs w:val="24"/>
          <w:lang w:val="en"/>
        </w:rPr>
        <w:t>a</w:t>
      </w:r>
      <w:r w:rsidRPr="000843AE">
        <w:rPr>
          <w:rFonts w:ascii="Calibri" w:eastAsia="Calibri" w:hAnsi="Calibri" w:cs="Times New Roman"/>
          <w:color w:val="000000" w:themeColor="text1"/>
          <w:sz w:val="24"/>
          <w:szCs w:val="24"/>
          <w:lang w:val="en" w:eastAsia="en-GB"/>
        </w:rPr>
        <w:t>ccess to online skills and online services</w:t>
      </w:r>
    </w:p>
    <w:p w14:paraId="57D262C1" w14:textId="77777777" w:rsidR="000843AE" w:rsidRPr="000843AE" w:rsidRDefault="000843AE" w:rsidP="000843AE">
      <w:pPr>
        <w:pStyle w:val="ListParagraph"/>
        <w:numPr>
          <w:ilvl w:val="0"/>
          <w:numId w:val="44"/>
        </w:numPr>
        <w:spacing w:after="0" w:line="240" w:lineRule="auto"/>
        <w:ind w:left="426"/>
        <w:rPr>
          <w:rFonts w:ascii="Calibri" w:eastAsia="Calibri" w:hAnsi="Calibri" w:cs="Times New Roman"/>
          <w:color w:val="000000" w:themeColor="text1"/>
          <w:sz w:val="24"/>
          <w:szCs w:val="24"/>
          <w:lang w:val="en" w:eastAsia="en-GB"/>
        </w:rPr>
      </w:pPr>
      <w:proofErr w:type="gramStart"/>
      <w:r w:rsidRPr="000843AE">
        <w:rPr>
          <w:rFonts w:ascii="Calibri" w:eastAsia="Calibri" w:hAnsi="Calibri" w:cs="Times New Roman"/>
          <w:color w:val="000000" w:themeColor="text1"/>
          <w:sz w:val="24"/>
          <w:szCs w:val="24"/>
        </w:rPr>
        <w:t>information</w:t>
      </w:r>
      <w:proofErr w:type="gramEnd"/>
      <w:r w:rsidRPr="000843AE">
        <w:rPr>
          <w:rFonts w:ascii="Calibri" w:eastAsia="Calibri" w:hAnsi="Calibri" w:cs="Times New Roman"/>
          <w:color w:val="000000" w:themeColor="text1"/>
          <w:sz w:val="24"/>
          <w:szCs w:val="24"/>
        </w:rPr>
        <w:t xml:space="preserve">, advice and guidance sessions focused on </w:t>
      </w:r>
      <w:r w:rsidRPr="000843AE">
        <w:rPr>
          <w:rFonts w:ascii="Calibri" w:eastAsia="Calibri" w:hAnsi="Calibri" w:cs="Times New Roman"/>
          <w:color w:val="000000" w:themeColor="text1"/>
          <w:sz w:val="24"/>
          <w:szCs w:val="24"/>
          <w:lang w:val="en" w:eastAsia="en-GB"/>
        </w:rPr>
        <w:t xml:space="preserve">keeping safe whilst online or understanding why using the internet is relevant and helpful. </w:t>
      </w:r>
    </w:p>
    <w:p w14:paraId="3D235D08" w14:textId="77777777" w:rsidR="000843AE" w:rsidRPr="000843AE" w:rsidRDefault="000843AE" w:rsidP="000843AE">
      <w:pPr>
        <w:pStyle w:val="ListParagraph"/>
        <w:numPr>
          <w:ilvl w:val="0"/>
          <w:numId w:val="44"/>
        </w:numPr>
        <w:spacing w:after="0" w:line="240" w:lineRule="auto"/>
        <w:ind w:left="426"/>
        <w:rPr>
          <w:rFonts w:ascii="Calibri" w:eastAsia="Calibri" w:hAnsi="Calibri" w:cs="Times New Roman"/>
          <w:color w:val="000000" w:themeColor="text1"/>
          <w:sz w:val="24"/>
          <w:szCs w:val="24"/>
          <w:lang w:val="en" w:eastAsia="en-GB"/>
        </w:rPr>
      </w:pPr>
      <w:proofErr w:type="gramStart"/>
      <w:r w:rsidRPr="000843AE">
        <w:rPr>
          <w:rFonts w:ascii="Calibri" w:eastAsia="Calibri" w:hAnsi="Calibri" w:cs="Times New Roman"/>
          <w:color w:val="000000" w:themeColor="text1"/>
          <w:sz w:val="24"/>
          <w:szCs w:val="24"/>
          <w:lang w:val="en" w:eastAsia="en-GB"/>
        </w:rPr>
        <w:t>activities</w:t>
      </w:r>
      <w:proofErr w:type="gramEnd"/>
      <w:r w:rsidRPr="000843AE">
        <w:rPr>
          <w:rFonts w:ascii="Calibri" w:eastAsia="Calibri" w:hAnsi="Calibri" w:cs="Times New Roman"/>
          <w:color w:val="000000" w:themeColor="text1"/>
          <w:sz w:val="24"/>
          <w:szCs w:val="24"/>
          <w:lang w:val="en" w:eastAsia="en-GB"/>
        </w:rPr>
        <w:t xml:space="preserve"> that increasing confidence in using the internet and thus reducing the fear of crime, lack of trust or not knowing where to start online .</w:t>
      </w:r>
    </w:p>
    <w:p w14:paraId="10B4D5D3" w14:textId="77777777" w:rsidR="000843AE" w:rsidRPr="000843AE" w:rsidRDefault="000843AE" w:rsidP="000843AE">
      <w:pPr>
        <w:pStyle w:val="ListParagraph"/>
        <w:numPr>
          <w:ilvl w:val="0"/>
          <w:numId w:val="44"/>
        </w:numPr>
        <w:spacing w:after="0" w:line="240" w:lineRule="auto"/>
        <w:ind w:left="426"/>
        <w:rPr>
          <w:rFonts w:ascii="Calibri" w:eastAsia="Calibri" w:hAnsi="Calibri" w:cs="Times New Roman"/>
          <w:color w:val="000000" w:themeColor="text1"/>
        </w:rPr>
      </w:pPr>
      <w:r w:rsidRPr="000843AE">
        <w:rPr>
          <w:rFonts w:ascii="Calibri" w:eastAsia="Calibri" w:hAnsi="Calibri" w:cs="Times New Roman"/>
          <w:color w:val="000000" w:themeColor="text1"/>
          <w:sz w:val="24"/>
          <w:szCs w:val="24"/>
          <w:lang w:val="en"/>
        </w:rPr>
        <w:t>activities for those who are socially and economically excluded to get online</w:t>
      </w:r>
    </w:p>
    <w:p w14:paraId="047BB1EF" w14:textId="77777777" w:rsidR="000843AE" w:rsidRPr="000843AE" w:rsidRDefault="000843AE" w:rsidP="000843AE">
      <w:pPr>
        <w:pStyle w:val="ListParagraph"/>
        <w:numPr>
          <w:ilvl w:val="0"/>
          <w:numId w:val="44"/>
        </w:numPr>
        <w:autoSpaceDE w:val="0"/>
        <w:autoSpaceDN w:val="0"/>
        <w:spacing w:after="0" w:line="240" w:lineRule="auto"/>
        <w:ind w:left="426"/>
        <w:rPr>
          <w:rFonts w:ascii="Calibri" w:eastAsia="Calibri" w:hAnsi="Calibri" w:cs="Times New Roman"/>
          <w:color w:val="000000" w:themeColor="text1"/>
          <w:sz w:val="24"/>
          <w:szCs w:val="24"/>
          <w:lang w:eastAsia="en-GB"/>
        </w:rPr>
      </w:pPr>
      <w:proofErr w:type="gramStart"/>
      <w:r w:rsidRPr="000843AE">
        <w:rPr>
          <w:rFonts w:ascii="Calibri" w:eastAsia="Calibri" w:hAnsi="Calibri" w:cs="Times New Roman"/>
          <w:color w:val="000000" w:themeColor="text1"/>
          <w:sz w:val="24"/>
          <w:szCs w:val="24"/>
          <w:lang w:val="en" w:eastAsia="en-GB"/>
        </w:rPr>
        <w:t>activities</w:t>
      </w:r>
      <w:proofErr w:type="gramEnd"/>
      <w:r w:rsidRPr="000843AE">
        <w:rPr>
          <w:rFonts w:ascii="Calibri" w:eastAsia="Calibri" w:hAnsi="Calibri" w:cs="Times New Roman"/>
          <w:color w:val="000000" w:themeColor="text1"/>
          <w:sz w:val="24"/>
          <w:szCs w:val="24"/>
          <w:lang w:val="en" w:eastAsia="en-GB"/>
        </w:rPr>
        <w:t xml:space="preserve"> aimed at promoting digital literacy, increasing confidence in using new technologies and technical language. </w:t>
      </w:r>
    </w:p>
    <w:p w14:paraId="1865CCBB" w14:textId="77777777" w:rsidR="00355D93" w:rsidRDefault="00355D93" w:rsidP="00355D93">
      <w:pPr>
        <w:pStyle w:val="Default"/>
        <w:rPr>
          <w:rFonts w:eastAsia="Times New Roman" w:cs="Times New Roman"/>
          <w:lang w:val="en" w:eastAsia="en-GB"/>
        </w:rPr>
      </w:pPr>
    </w:p>
    <w:p w14:paraId="146BF089" w14:textId="77777777" w:rsidR="00437E70" w:rsidRPr="00056591" w:rsidRDefault="00437E70" w:rsidP="00D23D9E">
      <w:pPr>
        <w:pStyle w:val="Default"/>
        <w:numPr>
          <w:ilvl w:val="0"/>
          <w:numId w:val="32"/>
        </w:numPr>
        <w:ind w:left="426"/>
        <w:rPr>
          <w:rFonts w:asciiTheme="minorHAnsi" w:hAnsiTheme="minorHAnsi"/>
        </w:rPr>
      </w:pPr>
      <w:r w:rsidRPr="00056591">
        <w:rPr>
          <w:rFonts w:asciiTheme="minorHAnsi" w:hAnsiTheme="minorHAnsi"/>
          <w:b/>
          <w:bCs/>
        </w:rPr>
        <w:t>Improved learner progression to higher-level courses or employment</w:t>
      </w:r>
      <w:r w:rsidRPr="00056591">
        <w:rPr>
          <w:rFonts w:asciiTheme="minorHAnsi" w:hAnsiTheme="minorHAnsi"/>
        </w:rPr>
        <w:t xml:space="preserve">: delivering the Services to the relevant targets </w:t>
      </w:r>
      <w:r w:rsidR="0010309E" w:rsidRPr="00056591">
        <w:rPr>
          <w:rFonts w:asciiTheme="minorHAnsi" w:hAnsiTheme="minorHAnsi"/>
        </w:rPr>
        <w:t xml:space="preserve">group </w:t>
      </w:r>
      <w:r w:rsidRPr="00056591">
        <w:rPr>
          <w:rFonts w:asciiTheme="minorHAnsi" w:hAnsiTheme="minorHAnsi"/>
        </w:rPr>
        <w:t xml:space="preserve">as set out in the Contract. </w:t>
      </w:r>
    </w:p>
    <w:p w14:paraId="0BF78001" w14:textId="77777777" w:rsidR="00056591" w:rsidRPr="00056591" w:rsidRDefault="00056591" w:rsidP="00056591">
      <w:pPr>
        <w:pStyle w:val="Default"/>
        <w:ind w:left="426"/>
        <w:rPr>
          <w:rFonts w:asciiTheme="minorHAnsi" w:hAnsiTheme="minorHAnsi"/>
        </w:rPr>
      </w:pPr>
    </w:p>
    <w:p w14:paraId="30F65DBD" w14:textId="77777777" w:rsidR="00792468" w:rsidRPr="00792468" w:rsidRDefault="00792468" w:rsidP="00792468">
      <w:pPr>
        <w:numPr>
          <w:ilvl w:val="0"/>
          <w:numId w:val="9"/>
        </w:numPr>
        <w:ind w:left="426"/>
        <w:rPr>
          <w:rFonts w:cs="Arial"/>
          <w:bCs/>
          <w:sz w:val="24"/>
          <w:szCs w:val="24"/>
        </w:rPr>
      </w:pPr>
      <w:r w:rsidRPr="00056591">
        <w:rPr>
          <w:rFonts w:cs="Arial"/>
          <w:b/>
          <w:bCs/>
          <w:sz w:val="24"/>
          <w:szCs w:val="24"/>
        </w:rPr>
        <w:t>Value for money</w:t>
      </w:r>
      <w:r w:rsidRPr="00792468">
        <w:rPr>
          <w:rFonts w:cs="Arial"/>
          <w:bCs/>
          <w:sz w:val="24"/>
          <w:szCs w:val="24"/>
        </w:rPr>
        <w:t>: through the collection of fees from those persons who are able to pay and extension of subsidised or free places for those on low incomes or those who have not previously engaged in activities the same or similar to the Services.</w:t>
      </w:r>
    </w:p>
    <w:p w14:paraId="7676D80D" w14:textId="77777777" w:rsidR="00792468" w:rsidRPr="00792468" w:rsidRDefault="00792468" w:rsidP="00792468">
      <w:pPr>
        <w:numPr>
          <w:ilvl w:val="0"/>
          <w:numId w:val="9"/>
        </w:numPr>
        <w:ind w:left="426"/>
        <w:rPr>
          <w:rFonts w:cs="Arial"/>
          <w:bCs/>
          <w:sz w:val="24"/>
          <w:szCs w:val="24"/>
        </w:rPr>
      </w:pPr>
      <w:r w:rsidRPr="00056591">
        <w:rPr>
          <w:rFonts w:cs="Arial"/>
          <w:b/>
          <w:bCs/>
          <w:sz w:val="24"/>
          <w:szCs w:val="24"/>
        </w:rPr>
        <w:t>Improved civic engagement</w:t>
      </w:r>
      <w:r w:rsidRPr="00792468">
        <w:rPr>
          <w:rFonts w:cs="Arial"/>
          <w:bCs/>
          <w:sz w:val="24"/>
          <w:szCs w:val="24"/>
        </w:rPr>
        <w:t>: through greater social interaction between learners from all backgrounds, cultures and income groups in the city of Westminster through joint learning; promote social renewal by bringing local communities together to experience the joy of learning and pride that comes with achievement</w:t>
      </w:r>
    </w:p>
    <w:p w14:paraId="484B53FF" w14:textId="77777777" w:rsidR="00792468" w:rsidRPr="00792468" w:rsidRDefault="00792468" w:rsidP="00792468">
      <w:pPr>
        <w:numPr>
          <w:ilvl w:val="0"/>
          <w:numId w:val="9"/>
        </w:numPr>
        <w:ind w:left="426"/>
        <w:rPr>
          <w:rFonts w:cs="Arial"/>
          <w:bCs/>
          <w:sz w:val="24"/>
          <w:szCs w:val="24"/>
        </w:rPr>
      </w:pPr>
      <w:r w:rsidRPr="00056591">
        <w:rPr>
          <w:rFonts w:cs="Arial"/>
          <w:b/>
          <w:bCs/>
          <w:sz w:val="24"/>
          <w:szCs w:val="24"/>
        </w:rPr>
        <w:t>Improved uptake</w:t>
      </w:r>
      <w:r w:rsidRPr="00792468">
        <w:rPr>
          <w:rFonts w:cs="Arial"/>
          <w:bCs/>
          <w:sz w:val="24"/>
          <w:szCs w:val="24"/>
        </w:rPr>
        <w:t xml:space="preserve">: through attracting persons to the Services who have not engaged in similar services previously; </w:t>
      </w:r>
    </w:p>
    <w:p w14:paraId="0CE23F6C" w14:textId="77777777" w:rsidR="00792468" w:rsidRPr="00792468" w:rsidRDefault="00792468" w:rsidP="00792468">
      <w:pPr>
        <w:numPr>
          <w:ilvl w:val="0"/>
          <w:numId w:val="10"/>
        </w:numPr>
        <w:ind w:left="426"/>
        <w:rPr>
          <w:rFonts w:cs="Arial"/>
          <w:bCs/>
          <w:sz w:val="24"/>
          <w:szCs w:val="24"/>
        </w:rPr>
      </w:pPr>
      <w:r w:rsidRPr="00056591">
        <w:rPr>
          <w:rFonts w:cs="Arial"/>
          <w:b/>
          <w:bCs/>
          <w:sz w:val="24"/>
          <w:szCs w:val="24"/>
        </w:rPr>
        <w:t>Achieving “Pound Plus”:</w:t>
      </w:r>
      <w:r w:rsidRPr="00792468">
        <w:rPr>
          <w:rFonts w:cs="Arial"/>
          <w:bCs/>
          <w:sz w:val="24"/>
          <w:szCs w:val="24"/>
        </w:rPr>
        <w:t xml:space="preserve"> delivering the Services in accordance with the UK Government’s </w:t>
      </w:r>
      <w:r w:rsidRPr="00792468">
        <w:rPr>
          <w:rFonts w:cs="Arial"/>
          <w:bCs/>
          <w:i/>
          <w:iCs/>
          <w:sz w:val="24"/>
          <w:szCs w:val="24"/>
        </w:rPr>
        <w:t xml:space="preserve">Pound Plus </w:t>
      </w:r>
      <w:r w:rsidRPr="00792468">
        <w:rPr>
          <w:rFonts w:cs="Arial"/>
          <w:bCs/>
          <w:sz w:val="24"/>
          <w:szCs w:val="24"/>
        </w:rPr>
        <w:t xml:space="preserve">strategy (i.e. to generate additional funds or resources from income from non-government sources, resources in kind, other sources of revenue, sponsorship or volunteering) and move towards a self-sustainable model where possible. </w:t>
      </w:r>
    </w:p>
    <w:p w14:paraId="5EA7C748" w14:textId="77777777" w:rsidR="00C10BED" w:rsidRDefault="00C10BED" w:rsidP="00C10BED">
      <w:pPr>
        <w:pStyle w:val="Default"/>
        <w:rPr>
          <w:rFonts w:asciiTheme="minorHAnsi" w:hAnsiTheme="minorHAnsi"/>
        </w:rPr>
      </w:pPr>
      <w:r w:rsidRPr="00355D93">
        <w:rPr>
          <w:rFonts w:asciiTheme="minorHAnsi" w:hAnsiTheme="minorHAnsi"/>
          <w:b/>
        </w:rPr>
        <w:t>Westminster Adult Education Services key</w:t>
      </w:r>
      <w:r w:rsidRPr="00355D93">
        <w:rPr>
          <w:rFonts w:asciiTheme="minorHAnsi" w:hAnsiTheme="minorHAnsi"/>
          <w:b/>
          <w:bCs/>
        </w:rPr>
        <w:t xml:space="preserve"> priorities </w:t>
      </w:r>
      <w:r w:rsidRPr="00355D93">
        <w:rPr>
          <w:rFonts w:asciiTheme="minorHAnsi" w:hAnsiTheme="minorHAnsi"/>
          <w:b/>
        </w:rPr>
        <w:t>are to</w:t>
      </w:r>
      <w:r w:rsidRPr="009C3CF1">
        <w:rPr>
          <w:rFonts w:asciiTheme="minorHAnsi" w:hAnsiTheme="minorHAnsi"/>
        </w:rPr>
        <w:t xml:space="preserve">: </w:t>
      </w:r>
    </w:p>
    <w:p w14:paraId="65950612" w14:textId="77777777" w:rsidR="00466BDD" w:rsidRPr="009C3CF1" w:rsidRDefault="00466BDD" w:rsidP="00C10BED">
      <w:pPr>
        <w:pStyle w:val="Default"/>
        <w:rPr>
          <w:rFonts w:asciiTheme="minorHAnsi" w:hAnsiTheme="minorHAnsi"/>
        </w:rPr>
      </w:pPr>
    </w:p>
    <w:p w14:paraId="2116D67A" w14:textId="77777777" w:rsidR="00C10BED" w:rsidRPr="009C3CF1" w:rsidRDefault="00C10BED" w:rsidP="00EF396D">
      <w:pPr>
        <w:pStyle w:val="Default"/>
        <w:numPr>
          <w:ilvl w:val="0"/>
          <w:numId w:val="4"/>
        </w:numPr>
        <w:ind w:left="426"/>
        <w:rPr>
          <w:rFonts w:asciiTheme="minorHAnsi" w:hAnsiTheme="minorHAnsi"/>
        </w:rPr>
      </w:pPr>
      <w:r w:rsidRPr="009C3CF1">
        <w:rPr>
          <w:rFonts w:asciiTheme="minorHAnsi" w:hAnsiTheme="minorHAnsi"/>
        </w:rPr>
        <w:t xml:space="preserve">engage those citizens who live and/or work in the city of Westminster; </w:t>
      </w:r>
    </w:p>
    <w:p w14:paraId="042EDC6B" w14:textId="77777777" w:rsidR="00C10BED" w:rsidRPr="009C3CF1" w:rsidRDefault="00C10BED" w:rsidP="00EF396D">
      <w:pPr>
        <w:pStyle w:val="Default"/>
        <w:numPr>
          <w:ilvl w:val="0"/>
          <w:numId w:val="4"/>
        </w:numPr>
        <w:ind w:left="426"/>
        <w:rPr>
          <w:rFonts w:asciiTheme="minorHAnsi" w:hAnsiTheme="minorHAnsi"/>
        </w:rPr>
      </w:pPr>
      <w:r w:rsidRPr="009C3CF1">
        <w:rPr>
          <w:rFonts w:asciiTheme="minorHAnsi" w:hAnsiTheme="minorHAnsi"/>
        </w:rPr>
        <w:t xml:space="preserve">target the most disadvantaged citizens; </w:t>
      </w:r>
    </w:p>
    <w:p w14:paraId="14CA9D09" w14:textId="77777777" w:rsidR="00C10BED" w:rsidRPr="009C3CF1" w:rsidRDefault="00C10BED" w:rsidP="00EF396D">
      <w:pPr>
        <w:pStyle w:val="Default"/>
        <w:numPr>
          <w:ilvl w:val="0"/>
          <w:numId w:val="4"/>
        </w:numPr>
        <w:ind w:left="426"/>
        <w:rPr>
          <w:rFonts w:asciiTheme="minorHAnsi" w:hAnsiTheme="minorHAnsi"/>
        </w:rPr>
      </w:pPr>
      <w:r w:rsidRPr="009C3CF1">
        <w:rPr>
          <w:rFonts w:asciiTheme="minorHAnsi" w:hAnsiTheme="minorHAnsi"/>
        </w:rPr>
        <w:t xml:space="preserve">focus on groups such lone parents, carers, black and minority ethnic groups, learners with learning difficulties and disabilities, families, older people, offenders, substance abusers and other traditionally hard-to-reach groups; </w:t>
      </w:r>
    </w:p>
    <w:p w14:paraId="3BF72388" w14:textId="77777777" w:rsidR="00C10BED" w:rsidRPr="009C3CF1" w:rsidRDefault="00EF396D" w:rsidP="00EF396D">
      <w:pPr>
        <w:pStyle w:val="Default"/>
        <w:numPr>
          <w:ilvl w:val="0"/>
          <w:numId w:val="4"/>
        </w:numPr>
        <w:ind w:left="426"/>
        <w:rPr>
          <w:rFonts w:asciiTheme="minorHAnsi" w:hAnsiTheme="minorHAnsi"/>
        </w:rPr>
      </w:pPr>
      <w:r w:rsidRPr="009C3CF1">
        <w:rPr>
          <w:rFonts w:asciiTheme="minorHAnsi" w:hAnsiTheme="minorHAnsi"/>
        </w:rPr>
        <w:t>offer</w:t>
      </w:r>
      <w:r w:rsidR="0010309E" w:rsidRPr="009C3CF1">
        <w:rPr>
          <w:rFonts w:asciiTheme="minorHAnsi" w:hAnsiTheme="minorHAnsi"/>
        </w:rPr>
        <w:t xml:space="preserve"> </w:t>
      </w:r>
      <w:r w:rsidR="00C10BED" w:rsidRPr="009C3CF1">
        <w:rPr>
          <w:rFonts w:asciiTheme="minorHAnsi" w:hAnsiTheme="minorHAnsi"/>
        </w:rPr>
        <w:t xml:space="preserve">coherent routes towards sustained employment; </w:t>
      </w:r>
    </w:p>
    <w:p w14:paraId="131AFA44" w14:textId="77777777" w:rsidR="00C10BED" w:rsidRPr="009C3CF1" w:rsidRDefault="00C10BED" w:rsidP="00EF396D">
      <w:pPr>
        <w:pStyle w:val="Default"/>
        <w:numPr>
          <w:ilvl w:val="0"/>
          <w:numId w:val="4"/>
        </w:numPr>
        <w:ind w:left="426"/>
        <w:rPr>
          <w:rFonts w:asciiTheme="minorHAnsi" w:hAnsiTheme="minorHAnsi"/>
        </w:rPr>
      </w:pPr>
      <w:r w:rsidRPr="009C3CF1">
        <w:rPr>
          <w:rFonts w:asciiTheme="minorHAnsi" w:hAnsiTheme="minorHAnsi"/>
        </w:rPr>
        <w:t xml:space="preserve">offer volunteering opportunities and help to build the confidence of Westminster  citizens; </w:t>
      </w:r>
    </w:p>
    <w:p w14:paraId="0CFFBEB9" w14:textId="77777777" w:rsidR="00C10BED" w:rsidRPr="009C3CF1" w:rsidRDefault="00C10BED" w:rsidP="00EF396D">
      <w:pPr>
        <w:pStyle w:val="Default"/>
        <w:numPr>
          <w:ilvl w:val="0"/>
          <w:numId w:val="4"/>
        </w:numPr>
        <w:ind w:left="426"/>
        <w:rPr>
          <w:rFonts w:asciiTheme="minorHAnsi" w:hAnsiTheme="minorHAnsi"/>
        </w:rPr>
      </w:pPr>
      <w:r w:rsidRPr="009C3CF1">
        <w:rPr>
          <w:rFonts w:asciiTheme="minorHAnsi" w:hAnsiTheme="minorHAnsi"/>
        </w:rPr>
        <w:lastRenderedPageBreak/>
        <w:t xml:space="preserve">ensure that the services offer guidance on health and well-being (particularly in respect of matters affecting families and children); </w:t>
      </w:r>
    </w:p>
    <w:p w14:paraId="4A4485A4" w14:textId="77777777" w:rsidR="00C10BED" w:rsidRPr="009C3CF1" w:rsidRDefault="00C10BED" w:rsidP="00EF396D">
      <w:pPr>
        <w:pStyle w:val="Default"/>
        <w:numPr>
          <w:ilvl w:val="0"/>
          <w:numId w:val="4"/>
        </w:numPr>
        <w:ind w:left="426"/>
        <w:rPr>
          <w:rFonts w:asciiTheme="minorHAnsi" w:hAnsiTheme="minorHAnsi"/>
        </w:rPr>
      </w:pPr>
      <w:r w:rsidRPr="009C3CF1">
        <w:rPr>
          <w:rFonts w:asciiTheme="minorHAnsi" w:hAnsiTheme="minorHAnsi"/>
        </w:rPr>
        <w:t xml:space="preserve">ensure that appropriate and accessible education is available to Westminster residents  with physical and sensory impairments and those who have problems relating to mental health, learning difficulties and other complex needs including the elderly and those who are at risk of isolation; and </w:t>
      </w:r>
    </w:p>
    <w:p w14:paraId="41C7B487" w14:textId="77777777" w:rsidR="00743DD3" w:rsidRPr="009C3CF1" w:rsidRDefault="00743DD3" w:rsidP="00B10C52">
      <w:pPr>
        <w:pStyle w:val="Default"/>
        <w:ind w:left="720"/>
        <w:rPr>
          <w:rFonts w:asciiTheme="minorHAnsi" w:hAnsiTheme="minorHAnsi"/>
        </w:rPr>
      </w:pPr>
    </w:p>
    <w:p w14:paraId="2565719E" w14:textId="77777777" w:rsidR="002469A8" w:rsidRPr="009C3CF1" w:rsidRDefault="002469A8" w:rsidP="002469A8">
      <w:pPr>
        <w:autoSpaceDE w:val="0"/>
        <w:autoSpaceDN w:val="0"/>
        <w:adjustRightInd w:val="0"/>
        <w:spacing w:after="0" w:line="240" w:lineRule="auto"/>
        <w:rPr>
          <w:rFonts w:cs="Arial"/>
          <w:b/>
          <w:bCs/>
          <w:sz w:val="24"/>
          <w:szCs w:val="24"/>
        </w:rPr>
      </w:pPr>
      <w:r w:rsidRPr="009C3CF1">
        <w:rPr>
          <w:rFonts w:cs="Arial"/>
          <w:b/>
          <w:bCs/>
          <w:sz w:val="24"/>
          <w:szCs w:val="24"/>
        </w:rPr>
        <w:t>Priority target groups</w:t>
      </w:r>
    </w:p>
    <w:p w14:paraId="3FC47451" w14:textId="77777777" w:rsidR="002469A8" w:rsidRPr="009C3CF1" w:rsidRDefault="002469A8" w:rsidP="002469A8">
      <w:pPr>
        <w:autoSpaceDE w:val="0"/>
        <w:autoSpaceDN w:val="0"/>
        <w:adjustRightInd w:val="0"/>
        <w:spacing w:after="0" w:line="240" w:lineRule="auto"/>
        <w:rPr>
          <w:rFonts w:cs="Arial"/>
          <w:bCs/>
          <w:sz w:val="24"/>
          <w:szCs w:val="24"/>
        </w:rPr>
      </w:pPr>
      <w:r w:rsidRPr="009C3CF1">
        <w:rPr>
          <w:rFonts w:cs="Arial"/>
          <w:bCs/>
          <w:sz w:val="24"/>
          <w:szCs w:val="24"/>
        </w:rPr>
        <w:t>The priority target group is unemployed residents, particularly those with low level skills and those who are less likely to be engaged into learning directly by a mainstream provider.</w:t>
      </w:r>
    </w:p>
    <w:p w14:paraId="6EAF30EC" w14:textId="77777777" w:rsidR="002469A8" w:rsidRPr="009C3CF1" w:rsidRDefault="002469A8" w:rsidP="002469A8">
      <w:pPr>
        <w:autoSpaceDE w:val="0"/>
        <w:autoSpaceDN w:val="0"/>
        <w:adjustRightInd w:val="0"/>
        <w:spacing w:after="0" w:line="240" w:lineRule="auto"/>
        <w:rPr>
          <w:rFonts w:cs="Arial"/>
          <w:bCs/>
          <w:sz w:val="24"/>
          <w:szCs w:val="24"/>
        </w:rPr>
      </w:pPr>
    </w:p>
    <w:p w14:paraId="51F4C458" w14:textId="77777777" w:rsidR="002469A8" w:rsidRPr="009C3CF1" w:rsidRDefault="002469A8" w:rsidP="002469A8">
      <w:pPr>
        <w:autoSpaceDE w:val="0"/>
        <w:autoSpaceDN w:val="0"/>
        <w:adjustRightInd w:val="0"/>
        <w:spacing w:after="0" w:line="240" w:lineRule="auto"/>
        <w:rPr>
          <w:rFonts w:cs="Arial"/>
          <w:bCs/>
          <w:sz w:val="24"/>
          <w:szCs w:val="24"/>
        </w:rPr>
      </w:pPr>
      <w:r w:rsidRPr="009C3CF1">
        <w:rPr>
          <w:rFonts w:cs="Arial"/>
          <w:bCs/>
          <w:sz w:val="24"/>
          <w:szCs w:val="24"/>
        </w:rPr>
        <w:t>These may include:</w:t>
      </w:r>
    </w:p>
    <w:p w14:paraId="361D527D" w14:textId="77777777" w:rsidR="002469A8" w:rsidRPr="009C3CF1" w:rsidRDefault="002469A8" w:rsidP="002469A8">
      <w:pPr>
        <w:pStyle w:val="ListParagraph"/>
        <w:numPr>
          <w:ilvl w:val="0"/>
          <w:numId w:val="20"/>
        </w:numPr>
        <w:autoSpaceDE w:val="0"/>
        <w:autoSpaceDN w:val="0"/>
        <w:adjustRightInd w:val="0"/>
        <w:spacing w:after="0" w:line="240" w:lineRule="auto"/>
        <w:rPr>
          <w:rFonts w:cs="Arial"/>
          <w:bCs/>
          <w:sz w:val="24"/>
          <w:szCs w:val="24"/>
        </w:rPr>
      </w:pPr>
      <w:r w:rsidRPr="009C3CF1">
        <w:rPr>
          <w:rFonts w:cs="Arial"/>
          <w:bCs/>
          <w:sz w:val="24"/>
          <w:szCs w:val="24"/>
        </w:rPr>
        <w:t>Job Seekers’ Allowance claimants</w:t>
      </w:r>
    </w:p>
    <w:p w14:paraId="1DF25C2E" w14:textId="77777777" w:rsidR="002469A8" w:rsidRPr="009C3CF1" w:rsidRDefault="002469A8" w:rsidP="002469A8">
      <w:pPr>
        <w:pStyle w:val="ListParagraph"/>
        <w:numPr>
          <w:ilvl w:val="0"/>
          <w:numId w:val="20"/>
        </w:numPr>
        <w:autoSpaceDE w:val="0"/>
        <w:autoSpaceDN w:val="0"/>
        <w:adjustRightInd w:val="0"/>
        <w:spacing w:after="0" w:line="240" w:lineRule="auto"/>
        <w:rPr>
          <w:rFonts w:cs="Arial"/>
          <w:bCs/>
          <w:sz w:val="24"/>
          <w:szCs w:val="24"/>
        </w:rPr>
      </w:pPr>
      <w:r w:rsidRPr="009C3CF1">
        <w:rPr>
          <w:rFonts w:cs="Arial"/>
          <w:bCs/>
          <w:sz w:val="24"/>
          <w:szCs w:val="24"/>
        </w:rPr>
        <w:t>Income Support claimants</w:t>
      </w:r>
    </w:p>
    <w:p w14:paraId="75C71139" w14:textId="77777777" w:rsidR="002469A8" w:rsidRPr="009C3CF1" w:rsidRDefault="002469A8" w:rsidP="002469A8">
      <w:pPr>
        <w:pStyle w:val="ListParagraph"/>
        <w:numPr>
          <w:ilvl w:val="0"/>
          <w:numId w:val="20"/>
        </w:numPr>
        <w:autoSpaceDE w:val="0"/>
        <w:autoSpaceDN w:val="0"/>
        <w:adjustRightInd w:val="0"/>
        <w:spacing w:after="0" w:line="240" w:lineRule="auto"/>
        <w:rPr>
          <w:rFonts w:cs="Arial"/>
          <w:bCs/>
          <w:sz w:val="24"/>
          <w:szCs w:val="24"/>
        </w:rPr>
      </w:pPr>
      <w:r w:rsidRPr="009C3CF1">
        <w:rPr>
          <w:rFonts w:cs="Arial"/>
          <w:bCs/>
          <w:sz w:val="24"/>
          <w:szCs w:val="24"/>
        </w:rPr>
        <w:t>Employment Support Allowance claimants</w:t>
      </w:r>
    </w:p>
    <w:p w14:paraId="70ECA09B" w14:textId="77777777" w:rsidR="002469A8" w:rsidRPr="009C3CF1" w:rsidRDefault="002469A8" w:rsidP="002469A8">
      <w:pPr>
        <w:pStyle w:val="ListParagraph"/>
        <w:numPr>
          <w:ilvl w:val="0"/>
          <w:numId w:val="20"/>
        </w:numPr>
        <w:autoSpaceDE w:val="0"/>
        <w:autoSpaceDN w:val="0"/>
        <w:adjustRightInd w:val="0"/>
        <w:spacing w:after="0" w:line="240" w:lineRule="auto"/>
        <w:rPr>
          <w:rFonts w:cs="Arial"/>
          <w:bCs/>
          <w:sz w:val="24"/>
          <w:szCs w:val="24"/>
        </w:rPr>
      </w:pPr>
      <w:r w:rsidRPr="009C3CF1">
        <w:rPr>
          <w:rFonts w:cs="Arial"/>
          <w:bCs/>
          <w:sz w:val="24"/>
          <w:szCs w:val="24"/>
        </w:rPr>
        <w:t>Incapacity Benefit claimants</w:t>
      </w:r>
    </w:p>
    <w:p w14:paraId="40DA3F89" w14:textId="77777777" w:rsidR="002469A8" w:rsidRPr="009C3CF1" w:rsidRDefault="002469A8" w:rsidP="002469A8">
      <w:pPr>
        <w:pStyle w:val="ListParagraph"/>
        <w:numPr>
          <w:ilvl w:val="0"/>
          <w:numId w:val="20"/>
        </w:numPr>
        <w:autoSpaceDE w:val="0"/>
        <w:autoSpaceDN w:val="0"/>
        <w:adjustRightInd w:val="0"/>
        <w:spacing w:after="0" w:line="240" w:lineRule="auto"/>
        <w:rPr>
          <w:rFonts w:cs="Arial"/>
          <w:bCs/>
          <w:sz w:val="24"/>
          <w:szCs w:val="24"/>
        </w:rPr>
      </w:pPr>
      <w:r w:rsidRPr="009C3CF1">
        <w:rPr>
          <w:rFonts w:cs="Arial"/>
          <w:bCs/>
          <w:sz w:val="24"/>
          <w:szCs w:val="24"/>
        </w:rPr>
        <w:t>People claiming Universal Credit</w:t>
      </w:r>
    </w:p>
    <w:p w14:paraId="0FC453E6" w14:textId="77777777" w:rsidR="002469A8" w:rsidRPr="009C3CF1" w:rsidRDefault="002469A8" w:rsidP="002469A8">
      <w:pPr>
        <w:pStyle w:val="ListParagraph"/>
        <w:numPr>
          <w:ilvl w:val="0"/>
          <w:numId w:val="20"/>
        </w:numPr>
        <w:autoSpaceDE w:val="0"/>
        <w:autoSpaceDN w:val="0"/>
        <w:adjustRightInd w:val="0"/>
        <w:spacing w:after="0" w:line="240" w:lineRule="auto"/>
        <w:rPr>
          <w:rFonts w:cs="Arial"/>
          <w:bCs/>
          <w:sz w:val="24"/>
          <w:szCs w:val="24"/>
        </w:rPr>
      </w:pPr>
      <w:r w:rsidRPr="009C3CF1">
        <w:rPr>
          <w:rFonts w:cs="Arial"/>
          <w:bCs/>
          <w:sz w:val="24"/>
          <w:szCs w:val="24"/>
        </w:rPr>
        <w:t>Other working age people not on benefits who are out of work</w:t>
      </w:r>
    </w:p>
    <w:p w14:paraId="79D34BF5" w14:textId="77777777" w:rsidR="002469A8" w:rsidRPr="009C3CF1" w:rsidRDefault="002469A8" w:rsidP="002469A8">
      <w:pPr>
        <w:autoSpaceDE w:val="0"/>
        <w:autoSpaceDN w:val="0"/>
        <w:adjustRightInd w:val="0"/>
        <w:spacing w:after="0" w:line="240" w:lineRule="auto"/>
        <w:rPr>
          <w:rFonts w:cs="Arial"/>
          <w:bCs/>
          <w:sz w:val="24"/>
          <w:szCs w:val="24"/>
        </w:rPr>
      </w:pPr>
    </w:p>
    <w:p w14:paraId="3A15F90E" w14:textId="77777777" w:rsidR="002469A8" w:rsidRPr="009C3CF1" w:rsidRDefault="002469A8" w:rsidP="002469A8">
      <w:pPr>
        <w:autoSpaceDE w:val="0"/>
        <w:autoSpaceDN w:val="0"/>
        <w:adjustRightInd w:val="0"/>
        <w:spacing w:after="0" w:line="240" w:lineRule="auto"/>
        <w:rPr>
          <w:rFonts w:cs="Arial"/>
        </w:rPr>
      </w:pPr>
      <w:r w:rsidRPr="009C3CF1">
        <w:rPr>
          <w:rFonts w:cs="Arial"/>
          <w:bCs/>
          <w:sz w:val="24"/>
          <w:szCs w:val="24"/>
        </w:rPr>
        <w:t xml:space="preserve">Priority will be given to organisations working with residents from at least one of the following wards of Westminster, </w:t>
      </w:r>
      <w:r w:rsidR="00A56D70" w:rsidRPr="009C3CF1">
        <w:rPr>
          <w:rFonts w:cs="Arial"/>
        </w:rPr>
        <w:t xml:space="preserve">Church Street, Queens Park, Churchill, </w:t>
      </w:r>
      <w:proofErr w:type="spellStart"/>
      <w:r w:rsidR="00A56D70" w:rsidRPr="009C3CF1">
        <w:rPr>
          <w:rFonts w:cs="Arial"/>
        </w:rPr>
        <w:t>Tatchbrook</w:t>
      </w:r>
      <w:proofErr w:type="spellEnd"/>
      <w:r w:rsidR="00A56D70" w:rsidRPr="009C3CF1">
        <w:rPr>
          <w:rFonts w:cs="Arial"/>
        </w:rPr>
        <w:t xml:space="preserve">, </w:t>
      </w:r>
      <w:proofErr w:type="gramStart"/>
      <w:r w:rsidR="00A56D70" w:rsidRPr="009C3CF1">
        <w:rPr>
          <w:rFonts w:cs="Arial"/>
        </w:rPr>
        <w:t>Westbourne</w:t>
      </w:r>
      <w:proofErr w:type="gramEnd"/>
      <w:r w:rsidR="00A56D70" w:rsidRPr="009C3CF1">
        <w:rPr>
          <w:rFonts w:cs="Arial"/>
        </w:rPr>
        <w:t xml:space="preserve"> </w:t>
      </w:r>
      <w:r w:rsidRPr="009C3CF1">
        <w:rPr>
          <w:rFonts w:cs="Arial"/>
        </w:rPr>
        <w:t>as these wards have the highest levels of unemployed residents</w:t>
      </w:r>
    </w:p>
    <w:p w14:paraId="78005C15" w14:textId="77777777" w:rsidR="002469A8" w:rsidRPr="009C3CF1" w:rsidRDefault="002469A8" w:rsidP="002469A8">
      <w:pPr>
        <w:autoSpaceDE w:val="0"/>
        <w:autoSpaceDN w:val="0"/>
        <w:adjustRightInd w:val="0"/>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2469A8" w:rsidRPr="009C3CF1" w14:paraId="27BB909A" w14:textId="77777777" w:rsidTr="007E0C36">
        <w:trPr>
          <w:trHeight w:val="68"/>
        </w:trPr>
        <w:tc>
          <w:tcPr>
            <w:tcW w:w="8926" w:type="dxa"/>
            <w:noWrap/>
            <w:hideMark/>
          </w:tcPr>
          <w:p w14:paraId="40D99534" w14:textId="77777777" w:rsidR="00764829" w:rsidRDefault="002469A8" w:rsidP="00764829">
            <w:pPr>
              <w:autoSpaceDE w:val="0"/>
              <w:autoSpaceDN w:val="0"/>
              <w:adjustRightInd w:val="0"/>
              <w:ind w:left="-116"/>
              <w:rPr>
                <w:rFonts w:cs="Arial"/>
                <w:b/>
                <w:bCs/>
                <w:sz w:val="24"/>
                <w:szCs w:val="24"/>
              </w:rPr>
            </w:pPr>
            <w:r w:rsidRPr="009C3CF1">
              <w:rPr>
                <w:rFonts w:cs="Arial"/>
                <w:b/>
                <w:bCs/>
                <w:sz w:val="24"/>
                <w:szCs w:val="24"/>
              </w:rPr>
              <w:t>Progression Outcomes</w:t>
            </w:r>
          </w:p>
          <w:p w14:paraId="763DC43A" w14:textId="77777777" w:rsidR="002469A8" w:rsidRPr="00764829" w:rsidRDefault="002469A8" w:rsidP="00764829">
            <w:pPr>
              <w:autoSpaceDE w:val="0"/>
              <w:autoSpaceDN w:val="0"/>
              <w:adjustRightInd w:val="0"/>
              <w:ind w:left="-116"/>
              <w:rPr>
                <w:rFonts w:cs="Arial"/>
                <w:b/>
                <w:bCs/>
                <w:sz w:val="24"/>
                <w:szCs w:val="24"/>
              </w:rPr>
            </w:pPr>
            <w:r w:rsidRPr="009C3CF1">
              <w:rPr>
                <w:rFonts w:cs="Arial"/>
                <w:bCs/>
                <w:sz w:val="24"/>
                <w:szCs w:val="24"/>
              </w:rPr>
              <w:t>Organisations applying for funding should demonstrate clear and established progression routes and positive outcomes that will enable residents to progress on to one or more of the following:</w:t>
            </w:r>
          </w:p>
          <w:p w14:paraId="3A9DEB31" w14:textId="77777777" w:rsidR="002469A8" w:rsidRPr="009C3CF1" w:rsidRDefault="002469A8" w:rsidP="007E0C36">
            <w:pPr>
              <w:pStyle w:val="ListParagraph"/>
              <w:numPr>
                <w:ilvl w:val="0"/>
                <w:numId w:val="20"/>
              </w:numPr>
              <w:autoSpaceDE w:val="0"/>
              <w:autoSpaceDN w:val="0"/>
              <w:adjustRightInd w:val="0"/>
              <w:rPr>
                <w:rFonts w:cs="Arial"/>
                <w:bCs/>
                <w:sz w:val="24"/>
                <w:szCs w:val="24"/>
              </w:rPr>
            </w:pPr>
            <w:r w:rsidRPr="009C3CF1">
              <w:rPr>
                <w:rFonts w:cs="Arial"/>
                <w:bCs/>
                <w:sz w:val="24"/>
                <w:szCs w:val="24"/>
              </w:rPr>
              <w:t>A vocational course</w:t>
            </w:r>
          </w:p>
          <w:p w14:paraId="57549609" w14:textId="77777777" w:rsidR="002469A8" w:rsidRPr="009C3CF1" w:rsidRDefault="002469A8" w:rsidP="007E0C36">
            <w:pPr>
              <w:pStyle w:val="ListParagraph"/>
              <w:numPr>
                <w:ilvl w:val="0"/>
                <w:numId w:val="20"/>
              </w:numPr>
              <w:autoSpaceDE w:val="0"/>
              <w:autoSpaceDN w:val="0"/>
              <w:adjustRightInd w:val="0"/>
              <w:rPr>
                <w:rFonts w:cs="Arial"/>
                <w:bCs/>
                <w:sz w:val="24"/>
                <w:szCs w:val="24"/>
              </w:rPr>
            </w:pPr>
            <w:r w:rsidRPr="009C3CF1">
              <w:rPr>
                <w:rFonts w:cs="Arial"/>
                <w:bCs/>
                <w:sz w:val="24"/>
                <w:szCs w:val="24"/>
              </w:rPr>
              <w:t>An English, Maths or ESOL course</w:t>
            </w:r>
          </w:p>
          <w:p w14:paraId="630CABF0" w14:textId="77777777" w:rsidR="002469A8" w:rsidRPr="009C3CF1" w:rsidRDefault="002469A8" w:rsidP="007E0C36">
            <w:pPr>
              <w:pStyle w:val="ListParagraph"/>
              <w:numPr>
                <w:ilvl w:val="0"/>
                <w:numId w:val="20"/>
              </w:numPr>
              <w:autoSpaceDE w:val="0"/>
              <w:autoSpaceDN w:val="0"/>
              <w:adjustRightInd w:val="0"/>
              <w:rPr>
                <w:rFonts w:cs="Arial"/>
                <w:bCs/>
                <w:sz w:val="24"/>
                <w:szCs w:val="24"/>
              </w:rPr>
            </w:pPr>
            <w:r w:rsidRPr="009C3CF1">
              <w:rPr>
                <w:rFonts w:cs="Arial"/>
                <w:bCs/>
                <w:sz w:val="24"/>
                <w:szCs w:val="24"/>
              </w:rPr>
              <w:t>Volunteering activity</w:t>
            </w:r>
          </w:p>
          <w:p w14:paraId="782CF9C4" w14:textId="77777777" w:rsidR="002469A8" w:rsidRPr="009C3CF1" w:rsidRDefault="002469A8" w:rsidP="007E0C36">
            <w:pPr>
              <w:pStyle w:val="ListParagraph"/>
              <w:numPr>
                <w:ilvl w:val="0"/>
                <w:numId w:val="20"/>
              </w:numPr>
              <w:autoSpaceDE w:val="0"/>
              <w:autoSpaceDN w:val="0"/>
              <w:adjustRightInd w:val="0"/>
              <w:rPr>
                <w:rFonts w:cs="Arial"/>
                <w:bCs/>
                <w:sz w:val="24"/>
                <w:szCs w:val="24"/>
              </w:rPr>
            </w:pPr>
            <w:r w:rsidRPr="009C3CF1">
              <w:rPr>
                <w:rFonts w:cs="Arial"/>
                <w:bCs/>
                <w:sz w:val="24"/>
                <w:szCs w:val="24"/>
              </w:rPr>
              <w:t>Full time or part time employment</w:t>
            </w:r>
          </w:p>
          <w:p w14:paraId="7076BD66" w14:textId="77777777" w:rsidR="002469A8" w:rsidRPr="009C3CF1" w:rsidRDefault="002469A8" w:rsidP="007E0C36">
            <w:pPr>
              <w:pStyle w:val="ListParagraph"/>
              <w:numPr>
                <w:ilvl w:val="0"/>
                <w:numId w:val="20"/>
              </w:numPr>
              <w:autoSpaceDE w:val="0"/>
              <w:autoSpaceDN w:val="0"/>
              <w:adjustRightInd w:val="0"/>
              <w:rPr>
                <w:rFonts w:cs="Arial"/>
                <w:bCs/>
                <w:sz w:val="24"/>
                <w:szCs w:val="24"/>
              </w:rPr>
            </w:pPr>
            <w:r w:rsidRPr="009C3CF1">
              <w:rPr>
                <w:rFonts w:cs="Arial"/>
                <w:bCs/>
                <w:sz w:val="24"/>
                <w:szCs w:val="24"/>
              </w:rPr>
              <w:t>Work experience</w:t>
            </w:r>
          </w:p>
          <w:p w14:paraId="164CF329" w14:textId="77777777" w:rsidR="002469A8" w:rsidRPr="009C3CF1" w:rsidRDefault="002469A8" w:rsidP="007E0C36">
            <w:pPr>
              <w:pStyle w:val="ListParagraph"/>
              <w:numPr>
                <w:ilvl w:val="0"/>
                <w:numId w:val="20"/>
              </w:numPr>
              <w:autoSpaceDE w:val="0"/>
              <w:autoSpaceDN w:val="0"/>
              <w:adjustRightInd w:val="0"/>
              <w:rPr>
                <w:rFonts w:cs="Arial"/>
                <w:bCs/>
                <w:sz w:val="24"/>
                <w:szCs w:val="24"/>
              </w:rPr>
            </w:pPr>
            <w:r w:rsidRPr="009C3CF1">
              <w:rPr>
                <w:rFonts w:cs="Arial"/>
                <w:bCs/>
                <w:sz w:val="24"/>
                <w:szCs w:val="24"/>
              </w:rPr>
              <w:t>Other progression clearly demonstrating a continuing benefit in line with the programme aims</w:t>
            </w:r>
          </w:p>
          <w:p w14:paraId="21191E2C" w14:textId="77777777" w:rsidR="00743DD3" w:rsidRDefault="00743DD3" w:rsidP="007E0C36">
            <w:pPr>
              <w:autoSpaceDE w:val="0"/>
              <w:autoSpaceDN w:val="0"/>
              <w:adjustRightInd w:val="0"/>
              <w:rPr>
                <w:rFonts w:cs="Arial"/>
                <w:bCs/>
                <w:sz w:val="24"/>
                <w:szCs w:val="24"/>
              </w:rPr>
            </w:pPr>
          </w:p>
          <w:p w14:paraId="5BA75340" w14:textId="77777777" w:rsidR="002469A8" w:rsidRPr="009C3CF1" w:rsidRDefault="002469A8" w:rsidP="007E0C36">
            <w:pPr>
              <w:autoSpaceDE w:val="0"/>
              <w:autoSpaceDN w:val="0"/>
              <w:adjustRightInd w:val="0"/>
              <w:rPr>
                <w:rFonts w:cs="Arial"/>
                <w:bCs/>
                <w:sz w:val="24"/>
                <w:szCs w:val="24"/>
              </w:rPr>
            </w:pPr>
            <w:r w:rsidRPr="009C3CF1">
              <w:rPr>
                <w:rFonts w:cs="Arial"/>
                <w:bCs/>
                <w:sz w:val="24"/>
                <w:szCs w:val="24"/>
              </w:rPr>
              <w:t xml:space="preserve">Organisations </w:t>
            </w:r>
            <w:proofErr w:type="gramStart"/>
            <w:r w:rsidRPr="009C3CF1">
              <w:rPr>
                <w:rFonts w:cs="Arial"/>
                <w:bCs/>
                <w:sz w:val="24"/>
                <w:szCs w:val="24"/>
              </w:rPr>
              <w:t>will be expected</w:t>
            </w:r>
            <w:proofErr w:type="gramEnd"/>
            <w:r w:rsidRPr="009C3CF1">
              <w:rPr>
                <w:rFonts w:cs="Arial"/>
                <w:bCs/>
                <w:sz w:val="24"/>
                <w:szCs w:val="24"/>
              </w:rPr>
              <w:t xml:space="preserve"> to track outcomes for learners after they have completed their courses in order to measure impact a</w:t>
            </w:r>
            <w:r w:rsidR="00EB68B9" w:rsidRPr="009C3CF1">
              <w:rPr>
                <w:rFonts w:cs="Arial"/>
                <w:bCs/>
                <w:sz w:val="24"/>
                <w:szCs w:val="24"/>
              </w:rPr>
              <w:t>nd provide this information to W</w:t>
            </w:r>
            <w:r w:rsidRPr="009C3CF1">
              <w:rPr>
                <w:rFonts w:cs="Arial"/>
                <w:bCs/>
                <w:sz w:val="24"/>
                <w:szCs w:val="24"/>
              </w:rPr>
              <w:t>AES.</w:t>
            </w:r>
          </w:p>
          <w:p w14:paraId="3D31B337" w14:textId="77777777" w:rsidR="002469A8" w:rsidRPr="009C3CF1" w:rsidRDefault="002469A8" w:rsidP="007E0C36">
            <w:pPr>
              <w:autoSpaceDE w:val="0"/>
              <w:autoSpaceDN w:val="0"/>
              <w:adjustRightInd w:val="0"/>
              <w:rPr>
                <w:rFonts w:cs="Arial"/>
                <w:b/>
                <w:bCs/>
                <w:sz w:val="24"/>
                <w:szCs w:val="24"/>
              </w:rPr>
            </w:pPr>
          </w:p>
          <w:p w14:paraId="36B50D36" w14:textId="77777777" w:rsidR="002469A8" w:rsidRPr="009C3CF1" w:rsidRDefault="002469A8" w:rsidP="007E0C36">
            <w:pPr>
              <w:autoSpaceDE w:val="0"/>
              <w:autoSpaceDN w:val="0"/>
              <w:adjustRightInd w:val="0"/>
              <w:rPr>
                <w:rFonts w:cs="Arial"/>
                <w:b/>
                <w:bCs/>
                <w:sz w:val="24"/>
                <w:szCs w:val="24"/>
              </w:rPr>
            </w:pPr>
            <w:r w:rsidRPr="009C3CF1">
              <w:rPr>
                <w:rFonts w:cs="Arial"/>
                <w:b/>
                <w:bCs/>
                <w:sz w:val="24"/>
                <w:szCs w:val="24"/>
              </w:rPr>
              <w:t>Support for progression and quality</w:t>
            </w:r>
          </w:p>
          <w:p w14:paraId="5AC8AE5A" w14:textId="77777777" w:rsidR="002469A8" w:rsidRPr="009C3CF1" w:rsidRDefault="002469A8" w:rsidP="007E0C36">
            <w:pPr>
              <w:autoSpaceDE w:val="0"/>
              <w:autoSpaceDN w:val="0"/>
              <w:adjustRightInd w:val="0"/>
              <w:rPr>
                <w:rFonts w:cs="Arial"/>
                <w:bCs/>
                <w:sz w:val="24"/>
                <w:szCs w:val="24"/>
              </w:rPr>
            </w:pPr>
            <w:r w:rsidRPr="009C3CF1">
              <w:rPr>
                <w:rFonts w:cs="Arial"/>
                <w:bCs/>
                <w:sz w:val="24"/>
                <w:szCs w:val="24"/>
              </w:rPr>
              <w:t>Learners on programmes funded by CL will be enrolled as WAES learners and as such can access priority progression to other WAES programmes where this is an appropriate progression route for the individual. Each organisation in receipt of CL funding will be assigned a WAES Link Manager who can provide support with building progression links and with quality improvement.</w:t>
            </w:r>
          </w:p>
          <w:p w14:paraId="5FD59573" w14:textId="77777777" w:rsidR="002469A8" w:rsidRPr="009C3CF1" w:rsidRDefault="002469A8" w:rsidP="007E0C36">
            <w:pPr>
              <w:autoSpaceDE w:val="0"/>
              <w:autoSpaceDN w:val="0"/>
              <w:adjustRightInd w:val="0"/>
              <w:rPr>
                <w:rFonts w:cs="Arial"/>
                <w:bCs/>
                <w:sz w:val="24"/>
                <w:szCs w:val="24"/>
              </w:rPr>
            </w:pPr>
          </w:p>
          <w:p w14:paraId="1FD3460E" w14:textId="77777777" w:rsidR="002469A8" w:rsidRPr="009C3CF1" w:rsidRDefault="002469A8" w:rsidP="002469A8">
            <w:pPr>
              <w:autoSpaceDE w:val="0"/>
              <w:autoSpaceDN w:val="0"/>
              <w:adjustRightInd w:val="0"/>
              <w:rPr>
                <w:rFonts w:cs="Arial"/>
                <w:b/>
                <w:bCs/>
                <w:sz w:val="24"/>
                <w:szCs w:val="24"/>
              </w:rPr>
            </w:pPr>
            <w:r w:rsidRPr="009C3CF1">
              <w:rPr>
                <w:rFonts w:cs="Arial"/>
                <w:b/>
                <w:bCs/>
                <w:sz w:val="24"/>
                <w:szCs w:val="24"/>
              </w:rPr>
              <w:t>3. Timescales for 2017-2018</w:t>
            </w:r>
          </w:p>
          <w:p w14:paraId="0733426F" w14:textId="77777777" w:rsidR="00764829" w:rsidRDefault="00764829" w:rsidP="00260921">
            <w:pPr>
              <w:autoSpaceDE w:val="0"/>
              <w:autoSpaceDN w:val="0"/>
              <w:adjustRightInd w:val="0"/>
              <w:rPr>
                <w:rFonts w:cs="Arial"/>
                <w:b/>
                <w:bCs/>
                <w:sz w:val="24"/>
                <w:szCs w:val="24"/>
              </w:rPr>
            </w:pPr>
          </w:p>
          <w:p w14:paraId="54884A67" w14:textId="77777777" w:rsidR="008F5FFE" w:rsidRPr="008F5FFE" w:rsidRDefault="008F5FFE" w:rsidP="008F5FFE">
            <w:pPr>
              <w:autoSpaceDE w:val="0"/>
              <w:autoSpaceDN w:val="0"/>
              <w:adjustRightInd w:val="0"/>
              <w:rPr>
                <w:rFonts w:cs="Arial"/>
                <w:sz w:val="24"/>
                <w:szCs w:val="24"/>
                <w:u w:val="single"/>
              </w:rPr>
            </w:pPr>
            <w:r w:rsidRPr="008F5FFE">
              <w:rPr>
                <w:rFonts w:cs="Arial"/>
                <w:sz w:val="24"/>
                <w:szCs w:val="24"/>
                <w:u w:val="single"/>
              </w:rPr>
              <w:t>Timetable/Key dates</w:t>
            </w:r>
          </w:p>
          <w:p w14:paraId="0B9B4676" w14:textId="77777777" w:rsidR="008F5FFE" w:rsidRPr="008F5FFE" w:rsidRDefault="008F5FFE" w:rsidP="008F5FFE">
            <w:pPr>
              <w:autoSpaceDE w:val="0"/>
              <w:autoSpaceDN w:val="0"/>
              <w:adjustRightInd w:val="0"/>
              <w:rPr>
                <w:rFonts w:cs="Arial"/>
                <w:sz w:val="24"/>
                <w:szCs w:val="24"/>
              </w:rPr>
            </w:pPr>
            <w:r w:rsidRPr="008F5FFE">
              <w:rPr>
                <w:rFonts w:cs="Arial"/>
                <w:sz w:val="24"/>
                <w:szCs w:val="24"/>
              </w:rPr>
              <w:t>Deadline for receipt of applications by 5pm, Thursday 20</w:t>
            </w:r>
            <w:r w:rsidRPr="008F5FFE">
              <w:rPr>
                <w:rFonts w:cs="Arial"/>
                <w:sz w:val="24"/>
                <w:szCs w:val="24"/>
                <w:vertAlign w:val="superscript"/>
              </w:rPr>
              <w:t>th</w:t>
            </w:r>
            <w:r w:rsidRPr="008F5FFE">
              <w:rPr>
                <w:rFonts w:cs="Arial"/>
                <w:sz w:val="24"/>
                <w:szCs w:val="24"/>
              </w:rPr>
              <w:t xml:space="preserve"> September 2018</w:t>
            </w:r>
          </w:p>
          <w:p w14:paraId="5EEAC5B4" w14:textId="77777777" w:rsidR="008F5FFE" w:rsidRPr="008F5FFE" w:rsidRDefault="008F5FFE" w:rsidP="008F5FFE">
            <w:pPr>
              <w:autoSpaceDE w:val="0"/>
              <w:autoSpaceDN w:val="0"/>
              <w:adjustRightInd w:val="0"/>
              <w:rPr>
                <w:rFonts w:cs="Arial"/>
                <w:sz w:val="24"/>
                <w:szCs w:val="24"/>
              </w:rPr>
            </w:pPr>
            <w:r w:rsidRPr="008F5FFE">
              <w:rPr>
                <w:rFonts w:cs="Arial"/>
                <w:sz w:val="24"/>
                <w:szCs w:val="24"/>
              </w:rPr>
              <w:t>Award of contracts by 5pm, 28</w:t>
            </w:r>
            <w:r w:rsidRPr="008F5FFE">
              <w:rPr>
                <w:rFonts w:cs="Arial"/>
                <w:sz w:val="24"/>
                <w:szCs w:val="24"/>
                <w:vertAlign w:val="superscript"/>
              </w:rPr>
              <w:t>th</w:t>
            </w:r>
            <w:r w:rsidRPr="008F5FFE">
              <w:rPr>
                <w:rFonts w:cs="Arial"/>
                <w:sz w:val="24"/>
                <w:szCs w:val="24"/>
              </w:rPr>
              <w:t xml:space="preserve"> Friday, September 2018</w:t>
            </w:r>
          </w:p>
          <w:p w14:paraId="6FAF6401" w14:textId="77777777" w:rsidR="008F5FFE" w:rsidRPr="008F5FFE" w:rsidRDefault="008F5FFE" w:rsidP="008F5FFE">
            <w:pPr>
              <w:autoSpaceDE w:val="0"/>
              <w:autoSpaceDN w:val="0"/>
              <w:adjustRightInd w:val="0"/>
              <w:rPr>
                <w:rFonts w:cs="Arial"/>
                <w:sz w:val="24"/>
                <w:szCs w:val="24"/>
              </w:rPr>
            </w:pPr>
            <w:r w:rsidRPr="008F5FFE">
              <w:rPr>
                <w:rFonts w:cs="Arial"/>
                <w:sz w:val="24"/>
                <w:szCs w:val="24"/>
              </w:rPr>
              <w:t>Projects to start by Monday 1</w:t>
            </w:r>
            <w:r w:rsidRPr="008F5FFE">
              <w:rPr>
                <w:rFonts w:cs="Arial"/>
                <w:sz w:val="24"/>
                <w:szCs w:val="24"/>
                <w:vertAlign w:val="superscript"/>
              </w:rPr>
              <w:t>st</w:t>
            </w:r>
            <w:r w:rsidRPr="008F5FFE">
              <w:rPr>
                <w:rFonts w:cs="Arial"/>
                <w:sz w:val="24"/>
                <w:szCs w:val="24"/>
              </w:rPr>
              <w:t>, September 2018</w:t>
            </w:r>
          </w:p>
          <w:p w14:paraId="369C5D7F" w14:textId="77777777" w:rsidR="002469A8" w:rsidRPr="009C3CF1" w:rsidRDefault="002469A8" w:rsidP="00764829">
            <w:pPr>
              <w:autoSpaceDE w:val="0"/>
              <w:autoSpaceDN w:val="0"/>
              <w:adjustRightInd w:val="0"/>
              <w:rPr>
                <w:rFonts w:cs="Arial"/>
                <w:bCs/>
                <w:sz w:val="24"/>
                <w:szCs w:val="24"/>
              </w:rPr>
            </w:pPr>
          </w:p>
        </w:tc>
      </w:tr>
      <w:tr w:rsidR="002469A8" w:rsidRPr="009C3CF1" w14:paraId="671CC3A6" w14:textId="77777777" w:rsidTr="007E0C36">
        <w:trPr>
          <w:trHeight w:val="68"/>
        </w:trPr>
        <w:tc>
          <w:tcPr>
            <w:tcW w:w="8926" w:type="dxa"/>
            <w:noWrap/>
          </w:tcPr>
          <w:p w14:paraId="61A73803" w14:textId="77777777" w:rsidR="002469A8" w:rsidRPr="009C3CF1" w:rsidRDefault="002469A8" w:rsidP="007E0C36">
            <w:pPr>
              <w:autoSpaceDE w:val="0"/>
              <w:autoSpaceDN w:val="0"/>
              <w:adjustRightInd w:val="0"/>
              <w:rPr>
                <w:rFonts w:cs="Arial"/>
                <w:bCs/>
                <w:sz w:val="24"/>
                <w:szCs w:val="24"/>
              </w:rPr>
            </w:pPr>
          </w:p>
        </w:tc>
      </w:tr>
    </w:tbl>
    <w:p w14:paraId="558A9B1C" w14:textId="77777777" w:rsidR="002469A8" w:rsidRPr="009C3CF1" w:rsidRDefault="00EB68B9" w:rsidP="008F5FFE">
      <w:pPr>
        <w:autoSpaceDE w:val="0"/>
        <w:autoSpaceDN w:val="0"/>
        <w:adjustRightInd w:val="0"/>
        <w:spacing w:after="0" w:line="240" w:lineRule="auto"/>
        <w:rPr>
          <w:rFonts w:cs="Arial"/>
          <w:sz w:val="24"/>
          <w:szCs w:val="24"/>
        </w:rPr>
      </w:pPr>
      <w:r w:rsidRPr="009C3CF1">
        <w:rPr>
          <w:rFonts w:cs="Arial"/>
          <w:sz w:val="24"/>
          <w:szCs w:val="24"/>
        </w:rPr>
        <w:t>WAES</w:t>
      </w:r>
      <w:r w:rsidR="002469A8" w:rsidRPr="009C3CF1">
        <w:rPr>
          <w:rFonts w:cs="Arial"/>
          <w:sz w:val="24"/>
          <w:szCs w:val="24"/>
        </w:rPr>
        <w:t xml:space="preserve"> </w:t>
      </w:r>
      <w:r w:rsidR="00A56D70" w:rsidRPr="009C3CF1">
        <w:rPr>
          <w:rFonts w:cs="Arial"/>
          <w:sz w:val="24"/>
          <w:szCs w:val="24"/>
        </w:rPr>
        <w:t xml:space="preserve">will </w:t>
      </w:r>
      <w:r w:rsidR="00192E25" w:rsidRPr="009C3CF1">
        <w:rPr>
          <w:rFonts w:cs="Arial"/>
          <w:sz w:val="24"/>
          <w:szCs w:val="24"/>
        </w:rPr>
        <w:t>convene a</w:t>
      </w:r>
      <w:r w:rsidR="002469A8" w:rsidRPr="009C3CF1">
        <w:rPr>
          <w:rFonts w:cs="Arial"/>
          <w:b/>
          <w:bCs/>
          <w:sz w:val="24"/>
          <w:szCs w:val="24"/>
        </w:rPr>
        <w:t xml:space="preserve"> meeting for those interested in applying for this funding</w:t>
      </w:r>
      <w:r w:rsidR="002469A8" w:rsidRPr="009C3CF1">
        <w:rPr>
          <w:rFonts w:cs="Arial"/>
          <w:sz w:val="24"/>
          <w:szCs w:val="24"/>
        </w:rPr>
        <w:t xml:space="preserve">, which will give an opportunity to </w:t>
      </w:r>
      <w:r w:rsidR="00A56D70" w:rsidRPr="009C3CF1">
        <w:rPr>
          <w:rFonts w:cs="Arial"/>
          <w:sz w:val="24"/>
          <w:szCs w:val="24"/>
        </w:rPr>
        <w:t xml:space="preserve">partners to </w:t>
      </w:r>
      <w:r w:rsidR="002469A8" w:rsidRPr="009C3CF1">
        <w:rPr>
          <w:rFonts w:cs="Arial"/>
          <w:sz w:val="24"/>
          <w:szCs w:val="24"/>
        </w:rPr>
        <w:t xml:space="preserve">discuss proposals with WAES managers and discuss how it fits with the local offer. This meeting will also give organisations considering putting in an Expression of Interest a chance to ask any questions they have about CL funding in general. </w:t>
      </w:r>
      <w:r w:rsidR="00260921" w:rsidRPr="009C3CF1">
        <w:rPr>
          <w:rFonts w:cs="Arial"/>
          <w:sz w:val="24"/>
          <w:szCs w:val="24"/>
        </w:rPr>
        <w:t>Please see the schedule below.</w:t>
      </w:r>
    </w:p>
    <w:p w14:paraId="416D58EA" w14:textId="77777777" w:rsidR="002469A8" w:rsidRPr="009C3CF1" w:rsidRDefault="002469A8" w:rsidP="008F5FFE">
      <w:pPr>
        <w:autoSpaceDE w:val="0"/>
        <w:autoSpaceDN w:val="0"/>
        <w:adjustRightInd w:val="0"/>
        <w:spacing w:after="0" w:line="240" w:lineRule="auto"/>
        <w:rPr>
          <w:rFonts w:cs="Arial"/>
        </w:rPr>
      </w:pPr>
    </w:p>
    <w:p w14:paraId="1AF8D763" w14:textId="77777777" w:rsidR="002469A8" w:rsidRPr="009C3CF1" w:rsidRDefault="002469A8" w:rsidP="008F5FFE">
      <w:pPr>
        <w:autoSpaceDE w:val="0"/>
        <w:autoSpaceDN w:val="0"/>
        <w:adjustRightInd w:val="0"/>
        <w:spacing w:after="0" w:line="240" w:lineRule="auto"/>
        <w:rPr>
          <w:rFonts w:cs="Arial"/>
          <w:sz w:val="24"/>
          <w:szCs w:val="24"/>
        </w:rPr>
      </w:pPr>
      <w:r w:rsidRPr="009C3CF1">
        <w:rPr>
          <w:rFonts w:cs="Arial"/>
          <w:sz w:val="24"/>
          <w:szCs w:val="24"/>
        </w:rPr>
        <w:t xml:space="preserve">This meeting </w:t>
      </w:r>
      <w:proofErr w:type="gramStart"/>
      <w:r w:rsidRPr="009C3CF1">
        <w:rPr>
          <w:rFonts w:cs="Arial"/>
          <w:sz w:val="24"/>
          <w:szCs w:val="24"/>
        </w:rPr>
        <w:t>is aimed</w:t>
      </w:r>
      <w:proofErr w:type="gramEnd"/>
      <w:r w:rsidRPr="009C3CF1">
        <w:rPr>
          <w:rFonts w:cs="Arial"/>
          <w:sz w:val="24"/>
          <w:szCs w:val="24"/>
        </w:rPr>
        <w:t xml:space="preserve"> particularly at organisations new to this fund, and whilst all are welcome to attend, it is </w:t>
      </w:r>
      <w:r w:rsidR="00A56D70" w:rsidRPr="009C3CF1">
        <w:rPr>
          <w:rFonts w:cs="Arial"/>
          <w:sz w:val="24"/>
          <w:szCs w:val="24"/>
        </w:rPr>
        <w:t xml:space="preserve">not mandatory </w:t>
      </w:r>
      <w:r w:rsidRPr="009C3CF1">
        <w:rPr>
          <w:rFonts w:cs="Arial"/>
          <w:sz w:val="24"/>
          <w:szCs w:val="24"/>
        </w:rPr>
        <w:t xml:space="preserve">to attend </w:t>
      </w:r>
      <w:r w:rsidR="00A56D70" w:rsidRPr="009C3CF1">
        <w:rPr>
          <w:rFonts w:cs="Arial"/>
          <w:sz w:val="24"/>
          <w:szCs w:val="24"/>
        </w:rPr>
        <w:t xml:space="preserve">as an indication to bid for this funding </w:t>
      </w:r>
      <w:r w:rsidRPr="009C3CF1">
        <w:rPr>
          <w:rFonts w:cs="Arial"/>
          <w:sz w:val="24"/>
          <w:szCs w:val="24"/>
        </w:rPr>
        <w:t>– your attendance at this meeting will not be considered in the assessment of your application.</w:t>
      </w:r>
    </w:p>
    <w:p w14:paraId="576BA44A" w14:textId="77777777" w:rsidR="002469A8" w:rsidRPr="009C3CF1" w:rsidRDefault="002469A8" w:rsidP="002469A8">
      <w:pPr>
        <w:autoSpaceDE w:val="0"/>
        <w:autoSpaceDN w:val="0"/>
        <w:adjustRightInd w:val="0"/>
        <w:spacing w:after="0" w:line="240" w:lineRule="auto"/>
        <w:rPr>
          <w:rFonts w:cs="Arial"/>
        </w:rPr>
      </w:pPr>
    </w:p>
    <w:p w14:paraId="578A94FB" w14:textId="77777777" w:rsidR="00B10C52" w:rsidRPr="009C3CF1" w:rsidRDefault="00B10C52" w:rsidP="00B10C52">
      <w:pPr>
        <w:autoSpaceDE w:val="0"/>
        <w:autoSpaceDN w:val="0"/>
        <w:adjustRightInd w:val="0"/>
        <w:spacing w:after="0" w:line="240" w:lineRule="auto"/>
        <w:rPr>
          <w:rFonts w:cs="Arial"/>
          <w:b/>
          <w:bCs/>
          <w:sz w:val="24"/>
          <w:szCs w:val="24"/>
        </w:rPr>
      </w:pPr>
      <w:r w:rsidRPr="009C3CF1">
        <w:rPr>
          <w:rFonts w:cs="Arial"/>
          <w:b/>
          <w:bCs/>
          <w:sz w:val="24"/>
          <w:szCs w:val="24"/>
        </w:rPr>
        <w:t>4. Who can apply?</w:t>
      </w:r>
    </w:p>
    <w:p w14:paraId="7A8242D0" w14:textId="77777777" w:rsidR="00B10C52" w:rsidRPr="009C3CF1" w:rsidRDefault="00B10C52" w:rsidP="00B10C52">
      <w:pPr>
        <w:autoSpaceDE w:val="0"/>
        <w:autoSpaceDN w:val="0"/>
        <w:adjustRightInd w:val="0"/>
        <w:spacing w:after="0" w:line="240" w:lineRule="auto"/>
        <w:rPr>
          <w:rFonts w:cs="Arial"/>
          <w:b/>
          <w:bCs/>
          <w:sz w:val="24"/>
          <w:szCs w:val="24"/>
        </w:rPr>
      </w:pPr>
    </w:p>
    <w:p w14:paraId="724A1966" w14:textId="77777777" w:rsidR="00B10C52" w:rsidRPr="009C3CF1" w:rsidRDefault="00B10C52" w:rsidP="00EF396D">
      <w:pPr>
        <w:pStyle w:val="ListParagraph"/>
        <w:numPr>
          <w:ilvl w:val="0"/>
          <w:numId w:val="12"/>
        </w:numPr>
        <w:autoSpaceDE w:val="0"/>
        <w:autoSpaceDN w:val="0"/>
        <w:adjustRightInd w:val="0"/>
        <w:spacing w:after="0" w:line="240" w:lineRule="auto"/>
        <w:ind w:left="284" w:hanging="284"/>
        <w:rPr>
          <w:rFonts w:cs="Arial"/>
          <w:b/>
          <w:bCs/>
          <w:sz w:val="24"/>
          <w:szCs w:val="24"/>
        </w:rPr>
      </w:pPr>
      <w:r w:rsidRPr="009C3CF1">
        <w:rPr>
          <w:rFonts w:cs="Arial"/>
          <w:b/>
          <w:bCs/>
          <w:sz w:val="24"/>
          <w:szCs w:val="24"/>
        </w:rPr>
        <w:t>To apply for Community Learning funding you must be:</w:t>
      </w:r>
    </w:p>
    <w:p w14:paraId="1FBD575E" w14:textId="77777777" w:rsidR="00EF396D" w:rsidRPr="009C3CF1" w:rsidRDefault="00EF396D" w:rsidP="00EF396D">
      <w:pPr>
        <w:pStyle w:val="ListParagraph"/>
        <w:autoSpaceDE w:val="0"/>
        <w:autoSpaceDN w:val="0"/>
        <w:adjustRightInd w:val="0"/>
        <w:spacing w:after="0" w:line="240" w:lineRule="auto"/>
        <w:rPr>
          <w:rFonts w:cs="Arial"/>
          <w:b/>
          <w:bCs/>
          <w:sz w:val="24"/>
          <w:szCs w:val="24"/>
        </w:rPr>
      </w:pPr>
    </w:p>
    <w:p w14:paraId="3DCD679F" w14:textId="77777777" w:rsidR="00B10C52" w:rsidRPr="009C3CF1" w:rsidRDefault="00B10C52" w:rsidP="00EF396D">
      <w:pPr>
        <w:pStyle w:val="ListParagraph"/>
        <w:numPr>
          <w:ilvl w:val="0"/>
          <w:numId w:val="5"/>
        </w:numPr>
        <w:autoSpaceDE w:val="0"/>
        <w:autoSpaceDN w:val="0"/>
        <w:adjustRightInd w:val="0"/>
        <w:spacing w:after="0" w:line="240" w:lineRule="auto"/>
        <w:ind w:left="567"/>
        <w:rPr>
          <w:rFonts w:cs="Arial"/>
          <w:sz w:val="24"/>
          <w:szCs w:val="24"/>
        </w:rPr>
      </w:pPr>
      <w:r w:rsidRPr="009C3CF1">
        <w:rPr>
          <w:rFonts w:cs="Arial"/>
          <w:sz w:val="24"/>
          <w:szCs w:val="24"/>
        </w:rPr>
        <w:t>An</w:t>
      </w:r>
      <w:r w:rsidR="00800DEC" w:rsidRPr="009C3CF1">
        <w:rPr>
          <w:rFonts w:cs="Arial"/>
          <w:sz w:val="24"/>
          <w:szCs w:val="24"/>
        </w:rPr>
        <w:t>y</w:t>
      </w:r>
      <w:r w:rsidRPr="009C3CF1">
        <w:rPr>
          <w:rFonts w:cs="Arial"/>
          <w:sz w:val="24"/>
          <w:szCs w:val="24"/>
        </w:rPr>
        <w:t xml:space="preserve"> organisation proposing learning activities </w:t>
      </w:r>
      <w:r w:rsidR="00800DEC" w:rsidRPr="009C3CF1">
        <w:rPr>
          <w:rFonts w:cs="Arial"/>
          <w:sz w:val="24"/>
          <w:szCs w:val="24"/>
        </w:rPr>
        <w:t xml:space="preserve">in the borough of Westminster or surrounding boroughs, with any of the stated </w:t>
      </w:r>
      <w:r w:rsidRPr="009C3CF1">
        <w:rPr>
          <w:rFonts w:cs="Arial"/>
          <w:sz w:val="24"/>
          <w:szCs w:val="24"/>
        </w:rPr>
        <w:t xml:space="preserve"> target group</w:t>
      </w:r>
      <w:r w:rsidR="00800DEC" w:rsidRPr="009C3CF1">
        <w:rPr>
          <w:rFonts w:cs="Arial"/>
          <w:sz w:val="24"/>
          <w:szCs w:val="24"/>
        </w:rPr>
        <w:t>s above in  section 2</w:t>
      </w:r>
    </w:p>
    <w:p w14:paraId="0C0D1AA1" w14:textId="77777777" w:rsidR="00B10C52" w:rsidRPr="009C3CF1" w:rsidRDefault="00B10C52" w:rsidP="00EF396D">
      <w:pPr>
        <w:pStyle w:val="ListParagraph"/>
        <w:numPr>
          <w:ilvl w:val="0"/>
          <w:numId w:val="5"/>
        </w:numPr>
        <w:autoSpaceDE w:val="0"/>
        <w:autoSpaceDN w:val="0"/>
        <w:adjustRightInd w:val="0"/>
        <w:spacing w:after="0" w:line="240" w:lineRule="auto"/>
        <w:ind w:left="567"/>
        <w:rPr>
          <w:rFonts w:cs="Arial"/>
          <w:sz w:val="24"/>
          <w:szCs w:val="24"/>
        </w:rPr>
      </w:pPr>
      <w:r w:rsidRPr="009C3CF1">
        <w:rPr>
          <w:rFonts w:cs="Arial"/>
          <w:sz w:val="24"/>
          <w:szCs w:val="24"/>
        </w:rPr>
        <w:t>Proposing learning activities which are aimed at adults aged 19 and over</w:t>
      </w:r>
    </w:p>
    <w:p w14:paraId="6DC33A1F" w14:textId="77777777" w:rsidR="00B10C52" w:rsidRPr="009C3CF1" w:rsidRDefault="00B10C52" w:rsidP="00EF396D">
      <w:pPr>
        <w:pStyle w:val="ListParagraph"/>
        <w:numPr>
          <w:ilvl w:val="0"/>
          <w:numId w:val="7"/>
        </w:numPr>
        <w:autoSpaceDE w:val="0"/>
        <w:autoSpaceDN w:val="0"/>
        <w:adjustRightInd w:val="0"/>
        <w:spacing w:after="0" w:line="240" w:lineRule="auto"/>
        <w:ind w:left="567"/>
        <w:rPr>
          <w:rFonts w:cs="Arial"/>
          <w:sz w:val="24"/>
          <w:szCs w:val="24"/>
        </w:rPr>
      </w:pPr>
      <w:r w:rsidRPr="009C3CF1">
        <w:rPr>
          <w:rFonts w:cs="Arial"/>
          <w:sz w:val="24"/>
          <w:szCs w:val="24"/>
        </w:rPr>
        <w:t>Targeting residents who are out of work or excluded from the labour market for various reasons. However, the fund can also be used to help people who have temporary, casual, part-time or low</w:t>
      </w:r>
      <w:r w:rsidR="00B33F06" w:rsidRPr="009C3CF1">
        <w:rPr>
          <w:rFonts w:cs="Arial"/>
          <w:sz w:val="24"/>
          <w:szCs w:val="24"/>
        </w:rPr>
        <w:t xml:space="preserve"> </w:t>
      </w:r>
      <w:r w:rsidRPr="009C3CF1">
        <w:rPr>
          <w:rFonts w:cs="Arial"/>
          <w:sz w:val="24"/>
          <w:szCs w:val="24"/>
        </w:rPr>
        <w:t>skilled jobs if projects will help them to improve their skills and confidence to obtain a more secure place in the labour market</w:t>
      </w:r>
    </w:p>
    <w:p w14:paraId="7599BAD5" w14:textId="77777777" w:rsidR="00800DEC" w:rsidRPr="009C3CF1" w:rsidRDefault="00800DEC" w:rsidP="00EF396D">
      <w:pPr>
        <w:pStyle w:val="ListParagraph"/>
        <w:numPr>
          <w:ilvl w:val="0"/>
          <w:numId w:val="7"/>
        </w:numPr>
        <w:autoSpaceDE w:val="0"/>
        <w:autoSpaceDN w:val="0"/>
        <w:adjustRightInd w:val="0"/>
        <w:spacing w:after="0" w:line="240" w:lineRule="auto"/>
        <w:ind w:left="567"/>
        <w:rPr>
          <w:rFonts w:cs="Arial"/>
          <w:sz w:val="24"/>
          <w:szCs w:val="24"/>
        </w:rPr>
      </w:pPr>
      <w:r w:rsidRPr="009C3CF1">
        <w:rPr>
          <w:rFonts w:cs="Arial"/>
          <w:sz w:val="24"/>
          <w:szCs w:val="24"/>
        </w:rPr>
        <w:t>Able to show current information such as DBS, risk assessments and Public Liability documents prior to the start of the delivery.</w:t>
      </w:r>
    </w:p>
    <w:p w14:paraId="25A17C16" w14:textId="77777777" w:rsidR="00B10C52" w:rsidRPr="009C3CF1" w:rsidRDefault="00B10C52" w:rsidP="00EF396D">
      <w:pPr>
        <w:pStyle w:val="ListParagraph"/>
        <w:numPr>
          <w:ilvl w:val="0"/>
          <w:numId w:val="7"/>
        </w:numPr>
        <w:autoSpaceDE w:val="0"/>
        <w:autoSpaceDN w:val="0"/>
        <w:adjustRightInd w:val="0"/>
        <w:spacing w:after="0" w:line="240" w:lineRule="auto"/>
        <w:ind w:left="567"/>
        <w:rPr>
          <w:rFonts w:cs="Arial"/>
          <w:sz w:val="24"/>
          <w:szCs w:val="24"/>
        </w:rPr>
      </w:pPr>
      <w:r w:rsidRPr="009C3CF1">
        <w:rPr>
          <w:rFonts w:cs="Arial"/>
          <w:sz w:val="24"/>
          <w:szCs w:val="24"/>
        </w:rPr>
        <w:t>Able to give a named person responsible for completing the necessary quality assurance tasks</w:t>
      </w:r>
    </w:p>
    <w:p w14:paraId="3F221176" w14:textId="77777777" w:rsidR="00800DEC" w:rsidRPr="009C3CF1" w:rsidRDefault="00800DEC" w:rsidP="00800DEC">
      <w:pPr>
        <w:autoSpaceDE w:val="0"/>
        <w:autoSpaceDN w:val="0"/>
        <w:adjustRightInd w:val="0"/>
        <w:spacing w:after="0" w:line="240" w:lineRule="auto"/>
        <w:ind w:left="360"/>
        <w:rPr>
          <w:rFonts w:cs="Arial"/>
          <w:b/>
          <w:bCs/>
          <w:sz w:val="24"/>
          <w:szCs w:val="24"/>
        </w:rPr>
      </w:pPr>
    </w:p>
    <w:p w14:paraId="1904C1EC" w14:textId="77777777" w:rsidR="00B10C52" w:rsidRPr="009C3CF1" w:rsidRDefault="00800DEC" w:rsidP="00800DEC">
      <w:pPr>
        <w:autoSpaceDE w:val="0"/>
        <w:autoSpaceDN w:val="0"/>
        <w:adjustRightInd w:val="0"/>
        <w:spacing w:after="0" w:line="240" w:lineRule="auto"/>
        <w:rPr>
          <w:rFonts w:cs="Arial"/>
          <w:b/>
          <w:bCs/>
          <w:sz w:val="24"/>
          <w:szCs w:val="24"/>
        </w:rPr>
      </w:pPr>
      <w:r w:rsidRPr="009C3CF1">
        <w:rPr>
          <w:rFonts w:cs="Arial"/>
          <w:b/>
          <w:bCs/>
          <w:sz w:val="24"/>
          <w:szCs w:val="24"/>
        </w:rPr>
        <w:t xml:space="preserve">b) </w:t>
      </w:r>
      <w:r w:rsidR="00B10C52" w:rsidRPr="009C3CF1">
        <w:rPr>
          <w:rFonts w:cs="Arial"/>
          <w:b/>
          <w:bCs/>
          <w:sz w:val="24"/>
          <w:szCs w:val="24"/>
        </w:rPr>
        <w:t>A range of organisations are eligible to apply for this funding, including</w:t>
      </w:r>
    </w:p>
    <w:p w14:paraId="66903D58" w14:textId="77777777" w:rsidR="00800DEC" w:rsidRPr="009C3CF1" w:rsidRDefault="00800DEC" w:rsidP="00EF396D">
      <w:pPr>
        <w:pStyle w:val="ListParagraph"/>
        <w:numPr>
          <w:ilvl w:val="0"/>
          <w:numId w:val="8"/>
        </w:numPr>
        <w:autoSpaceDE w:val="0"/>
        <w:autoSpaceDN w:val="0"/>
        <w:adjustRightInd w:val="0"/>
        <w:spacing w:after="0" w:line="240" w:lineRule="auto"/>
        <w:ind w:left="567"/>
        <w:rPr>
          <w:sz w:val="24"/>
          <w:szCs w:val="24"/>
        </w:rPr>
      </w:pPr>
      <w:r w:rsidRPr="009C3CF1">
        <w:rPr>
          <w:sz w:val="24"/>
          <w:szCs w:val="24"/>
        </w:rPr>
        <w:t>Voluntary and community unincorporated associations (e.g. community centre, group with a basic constitution)</w:t>
      </w:r>
    </w:p>
    <w:p w14:paraId="468E452A" w14:textId="77777777" w:rsidR="00800DEC" w:rsidRPr="009C3CF1" w:rsidRDefault="00800DEC" w:rsidP="00EF396D">
      <w:pPr>
        <w:pStyle w:val="ListParagraph"/>
        <w:numPr>
          <w:ilvl w:val="0"/>
          <w:numId w:val="8"/>
        </w:numPr>
        <w:autoSpaceDE w:val="0"/>
        <w:autoSpaceDN w:val="0"/>
        <w:adjustRightInd w:val="0"/>
        <w:spacing w:after="0" w:line="240" w:lineRule="auto"/>
        <w:ind w:left="567"/>
        <w:rPr>
          <w:sz w:val="24"/>
          <w:szCs w:val="24"/>
        </w:rPr>
      </w:pPr>
      <w:r w:rsidRPr="009C3CF1">
        <w:rPr>
          <w:sz w:val="24"/>
          <w:szCs w:val="24"/>
        </w:rPr>
        <w:t>Registered charities</w:t>
      </w:r>
    </w:p>
    <w:p w14:paraId="5B00412F" w14:textId="77777777" w:rsidR="00800DEC" w:rsidRPr="009C3CF1" w:rsidRDefault="00800DEC" w:rsidP="00EF396D">
      <w:pPr>
        <w:pStyle w:val="ListParagraph"/>
        <w:numPr>
          <w:ilvl w:val="0"/>
          <w:numId w:val="8"/>
        </w:numPr>
        <w:autoSpaceDE w:val="0"/>
        <w:autoSpaceDN w:val="0"/>
        <w:adjustRightInd w:val="0"/>
        <w:spacing w:after="0" w:line="240" w:lineRule="auto"/>
        <w:ind w:left="567"/>
        <w:rPr>
          <w:sz w:val="24"/>
          <w:szCs w:val="24"/>
        </w:rPr>
      </w:pPr>
      <w:r w:rsidRPr="009C3CF1">
        <w:rPr>
          <w:sz w:val="24"/>
          <w:szCs w:val="24"/>
        </w:rPr>
        <w:t>Community benefit societies registered as industrial and provident societies</w:t>
      </w:r>
    </w:p>
    <w:p w14:paraId="33D19B9D" w14:textId="77777777" w:rsidR="00800DEC" w:rsidRPr="009C3CF1" w:rsidRDefault="00800DEC" w:rsidP="00EF396D">
      <w:pPr>
        <w:pStyle w:val="ListParagraph"/>
        <w:numPr>
          <w:ilvl w:val="0"/>
          <w:numId w:val="8"/>
        </w:numPr>
        <w:autoSpaceDE w:val="0"/>
        <w:autoSpaceDN w:val="0"/>
        <w:adjustRightInd w:val="0"/>
        <w:spacing w:after="0" w:line="240" w:lineRule="auto"/>
        <w:ind w:left="567"/>
        <w:rPr>
          <w:sz w:val="24"/>
          <w:szCs w:val="24"/>
        </w:rPr>
      </w:pPr>
      <w:r w:rsidRPr="009C3CF1">
        <w:rPr>
          <w:sz w:val="24"/>
          <w:szCs w:val="24"/>
        </w:rPr>
        <w:t>Community interest companies or organisations of another type if you operate as a social</w:t>
      </w:r>
    </w:p>
    <w:p w14:paraId="0B4BB353" w14:textId="77777777" w:rsidR="00800DEC" w:rsidRPr="009C3CF1" w:rsidRDefault="00800DEC" w:rsidP="00EF396D">
      <w:pPr>
        <w:pStyle w:val="ListParagraph"/>
        <w:numPr>
          <w:ilvl w:val="0"/>
          <w:numId w:val="8"/>
        </w:numPr>
        <w:autoSpaceDE w:val="0"/>
        <w:autoSpaceDN w:val="0"/>
        <w:adjustRightInd w:val="0"/>
        <w:spacing w:after="0" w:line="240" w:lineRule="auto"/>
        <w:ind w:left="567"/>
        <w:rPr>
          <w:sz w:val="24"/>
          <w:szCs w:val="24"/>
        </w:rPr>
      </w:pPr>
      <w:r w:rsidRPr="009C3CF1">
        <w:rPr>
          <w:sz w:val="24"/>
          <w:szCs w:val="24"/>
        </w:rPr>
        <w:t>enterprise and principally reinvest your surpluses for social benefit (for example, with at least three unrelated Directors and a clear clause within your governing document about how you reinvest surpluses into the community)</w:t>
      </w:r>
    </w:p>
    <w:p w14:paraId="722B3018" w14:textId="77777777" w:rsidR="00800DEC" w:rsidRPr="009C3CF1" w:rsidRDefault="00800DEC" w:rsidP="00EF396D">
      <w:pPr>
        <w:pStyle w:val="ListParagraph"/>
        <w:numPr>
          <w:ilvl w:val="0"/>
          <w:numId w:val="8"/>
        </w:numPr>
        <w:autoSpaceDE w:val="0"/>
        <w:autoSpaceDN w:val="0"/>
        <w:adjustRightInd w:val="0"/>
        <w:spacing w:after="0" w:line="240" w:lineRule="auto"/>
        <w:ind w:left="567"/>
        <w:rPr>
          <w:sz w:val="24"/>
          <w:szCs w:val="24"/>
        </w:rPr>
      </w:pPr>
      <w:r w:rsidRPr="009C3CF1">
        <w:rPr>
          <w:sz w:val="24"/>
          <w:szCs w:val="24"/>
        </w:rPr>
        <w:t>Any other organisation which has a written governing document and is managed by a board of governors, trustees or management committee.</w:t>
      </w:r>
    </w:p>
    <w:p w14:paraId="7DE10AB7" w14:textId="77777777" w:rsidR="00800DEC" w:rsidRPr="009C3CF1" w:rsidRDefault="00800DEC" w:rsidP="00800DEC">
      <w:pPr>
        <w:autoSpaceDE w:val="0"/>
        <w:autoSpaceDN w:val="0"/>
        <w:adjustRightInd w:val="0"/>
        <w:spacing w:after="0" w:line="240" w:lineRule="auto"/>
        <w:rPr>
          <w:b/>
          <w:sz w:val="24"/>
          <w:szCs w:val="24"/>
        </w:rPr>
      </w:pPr>
    </w:p>
    <w:p w14:paraId="3D651461" w14:textId="77777777" w:rsidR="002469A8" w:rsidRPr="009C3CF1" w:rsidRDefault="00437E70" w:rsidP="00437E70">
      <w:pPr>
        <w:autoSpaceDE w:val="0"/>
        <w:autoSpaceDN w:val="0"/>
        <w:adjustRightInd w:val="0"/>
        <w:spacing w:after="0" w:line="240" w:lineRule="auto"/>
        <w:rPr>
          <w:rFonts w:cs="Arial"/>
          <w:b/>
          <w:bCs/>
          <w:sz w:val="24"/>
          <w:szCs w:val="24"/>
        </w:rPr>
      </w:pPr>
      <w:r w:rsidRPr="009C3CF1">
        <w:rPr>
          <w:rFonts w:cs="Arial"/>
          <w:b/>
          <w:bCs/>
          <w:sz w:val="24"/>
          <w:szCs w:val="24"/>
        </w:rPr>
        <w:t xml:space="preserve">5. </w:t>
      </w:r>
      <w:r w:rsidR="002469A8" w:rsidRPr="009C3CF1">
        <w:rPr>
          <w:rFonts w:cs="Arial"/>
          <w:b/>
          <w:bCs/>
          <w:sz w:val="24"/>
          <w:szCs w:val="24"/>
        </w:rPr>
        <w:t xml:space="preserve">Funding </w:t>
      </w:r>
    </w:p>
    <w:p w14:paraId="69CB977D" w14:textId="77777777" w:rsidR="002469A8" w:rsidRPr="009C3CF1" w:rsidRDefault="002469A8" w:rsidP="002469A8">
      <w:pPr>
        <w:autoSpaceDE w:val="0"/>
        <w:autoSpaceDN w:val="0"/>
        <w:adjustRightInd w:val="0"/>
        <w:spacing w:after="0" w:line="240" w:lineRule="auto"/>
        <w:rPr>
          <w:b/>
          <w:bCs/>
          <w:sz w:val="24"/>
          <w:szCs w:val="24"/>
        </w:rPr>
      </w:pPr>
      <w:r w:rsidRPr="009C3CF1">
        <w:rPr>
          <w:b/>
          <w:bCs/>
          <w:sz w:val="24"/>
          <w:szCs w:val="24"/>
        </w:rPr>
        <w:t>In order to receive funding you must be able to produce evidence of the following at the contract negotiation stage:</w:t>
      </w:r>
    </w:p>
    <w:p w14:paraId="427F96D6" w14:textId="77777777" w:rsidR="002469A8" w:rsidRPr="009C3CF1" w:rsidRDefault="002469A8" w:rsidP="002469A8">
      <w:pPr>
        <w:autoSpaceDE w:val="0"/>
        <w:autoSpaceDN w:val="0"/>
        <w:adjustRightInd w:val="0"/>
        <w:spacing w:after="0" w:line="240" w:lineRule="auto"/>
        <w:rPr>
          <w:b/>
          <w:bCs/>
          <w:sz w:val="24"/>
          <w:szCs w:val="24"/>
        </w:rPr>
      </w:pPr>
    </w:p>
    <w:p w14:paraId="33CA7652"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t>Governance arrangements that show that you are managed by a board or a committee, and Annual General Meeting minutes and a list of board or committee members names</w:t>
      </w:r>
    </w:p>
    <w:p w14:paraId="7929F4D0"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t>Your audited accounts for the past two years</w:t>
      </w:r>
    </w:p>
    <w:p w14:paraId="59A1C546"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t>Your Registered Charity Number or Registered Company Number (Companies House)</w:t>
      </w:r>
    </w:p>
    <w:p w14:paraId="2E19F60F"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t>Your UKPRN (UK Provider Reference Number) – if you don’t already have one, you’ll need to apply for one – see details here: www.ukrlp.co.uk</w:t>
      </w:r>
    </w:p>
    <w:p w14:paraId="350158F1"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t>Your policies on Equal Opportunities, Health and Safety, Safeguarding and Prevent</w:t>
      </w:r>
    </w:p>
    <w:p w14:paraId="0FBDF7EF"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lastRenderedPageBreak/>
        <w:t xml:space="preserve">Your current risk assessments of the venue where any delivery will be held. </w:t>
      </w:r>
    </w:p>
    <w:p w14:paraId="05DD5243" w14:textId="77777777" w:rsidR="002469A8" w:rsidRPr="009C3CF1" w:rsidRDefault="002469A8" w:rsidP="002469A8">
      <w:pPr>
        <w:pStyle w:val="ListParagraph"/>
        <w:numPr>
          <w:ilvl w:val="0"/>
          <w:numId w:val="14"/>
        </w:numPr>
        <w:autoSpaceDE w:val="0"/>
        <w:autoSpaceDN w:val="0"/>
        <w:adjustRightInd w:val="0"/>
        <w:spacing w:after="0" w:line="240" w:lineRule="auto"/>
        <w:rPr>
          <w:sz w:val="24"/>
          <w:szCs w:val="24"/>
        </w:rPr>
      </w:pPr>
      <w:r w:rsidRPr="009C3CF1">
        <w:rPr>
          <w:sz w:val="24"/>
          <w:szCs w:val="24"/>
        </w:rPr>
        <w:t xml:space="preserve">Your current Public Liability insurance document. </w:t>
      </w:r>
    </w:p>
    <w:p w14:paraId="16A97DEE" w14:textId="77777777" w:rsidR="002469A8" w:rsidRDefault="002469A8" w:rsidP="002469A8">
      <w:pPr>
        <w:pStyle w:val="ListParagraph"/>
        <w:autoSpaceDE w:val="0"/>
        <w:autoSpaceDN w:val="0"/>
        <w:adjustRightInd w:val="0"/>
        <w:spacing w:after="0" w:line="240" w:lineRule="auto"/>
        <w:rPr>
          <w:sz w:val="24"/>
          <w:szCs w:val="24"/>
        </w:rPr>
      </w:pPr>
    </w:p>
    <w:p w14:paraId="7F50BFAA" w14:textId="77777777" w:rsidR="00437E70" w:rsidRPr="00192E25" w:rsidRDefault="00192E25" w:rsidP="00192E25">
      <w:pPr>
        <w:autoSpaceDE w:val="0"/>
        <w:autoSpaceDN w:val="0"/>
        <w:adjustRightInd w:val="0"/>
        <w:spacing w:after="0" w:line="240" w:lineRule="auto"/>
        <w:rPr>
          <w:rFonts w:cs="Arial"/>
          <w:b/>
          <w:bCs/>
          <w:sz w:val="24"/>
          <w:szCs w:val="24"/>
        </w:rPr>
      </w:pPr>
      <w:r w:rsidRPr="00192E25">
        <w:rPr>
          <w:rFonts w:cs="Arial"/>
          <w:b/>
          <w:bCs/>
          <w:sz w:val="24"/>
          <w:szCs w:val="24"/>
        </w:rPr>
        <w:t>a)</w:t>
      </w:r>
      <w:r>
        <w:rPr>
          <w:rFonts w:cs="Arial"/>
          <w:b/>
          <w:bCs/>
          <w:sz w:val="24"/>
          <w:szCs w:val="24"/>
        </w:rPr>
        <w:t xml:space="preserve"> </w:t>
      </w:r>
      <w:r w:rsidR="002469A8" w:rsidRPr="00192E25">
        <w:rPr>
          <w:rFonts w:cs="Arial"/>
          <w:b/>
          <w:bCs/>
          <w:sz w:val="24"/>
          <w:szCs w:val="24"/>
        </w:rPr>
        <w:t>W</w:t>
      </w:r>
      <w:r w:rsidR="00437E70" w:rsidRPr="00192E25">
        <w:rPr>
          <w:rFonts w:cs="Arial"/>
          <w:b/>
          <w:bCs/>
          <w:sz w:val="24"/>
          <w:szCs w:val="24"/>
        </w:rPr>
        <w:t xml:space="preserve">hat </w:t>
      </w:r>
      <w:proofErr w:type="gramStart"/>
      <w:r w:rsidR="00437E70" w:rsidRPr="00192E25">
        <w:rPr>
          <w:rFonts w:cs="Arial"/>
          <w:b/>
          <w:bCs/>
          <w:sz w:val="24"/>
          <w:szCs w:val="24"/>
        </w:rPr>
        <w:t>can be funded</w:t>
      </w:r>
      <w:proofErr w:type="gramEnd"/>
      <w:r w:rsidR="00437E70" w:rsidRPr="00192E25">
        <w:rPr>
          <w:rFonts w:cs="Arial"/>
          <w:b/>
          <w:bCs/>
          <w:sz w:val="24"/>
          <w:szCs w:val="24"/>
        </w:rPr>
        <w:t>?</w:t>
      </w:r>
    </w:p>
    <w:p w14:paraId="57D5E367" w14:textId="77777777" w:rsidR="00437E70" w:rsidRPr="009C3CF1" w:rsidRDefault="00437E70" w:rsidP="00437E70">
      <w:pPr>
        <w:autoSpaceDE w:val="0"/>
        <w:autoSpaceDN w:val="0"/>
        <w:adjustRightInd w:val="0"/>
        <w:spacing w:after="0" w:line="240" w:lineRule="auto"/>
        <w:rPr>
          <w:rFonts w:cs="Arial"/>
          <w:b/>
          <w:bCs/>
          <w:sz w:val="24"/>
          <w:szCs w:val="24"/>
        </w:rPr>
      </w:pPr>
    </w:p>
    <w:p w14:paraId="4381CFFE" w14:textId="77777777" w:rsidR="00D50B0E" w:rsidRPr="009C3CF1" w:rsidRDefault="00D50B0E" w:rsidP="00261453">
      <w:pPr>
        <w:pStyle w:val="ListParagraph"/>
        <w:numPr>
          <w:ilvl w:val="0"/>
          <w:numId w:val="19"/>
        </w:numPr>
        <w:autoSpaceDE w:val="0"/>
        <w:autoSpaceDN w:val="0"/>
        <w:adjustRightInd w:val="0"/>
        <w:spacing w:after="0" w:line="240" w:lineRule="auto"/>
        <w:rPr>
          <w:rFonts w:cs="Arial"/>
          <w:sz w:val="24"/>
          <w:szCs w:val="24"/>
        </w:rPr>
      </w:pPr>
      <w:r w:rsidRPr="009C3CF1">
        <w:rPr>
          <w:rFonts w:cs="Arial"/>
          <w:sz w:val="24"/>
          <w:szCs w:val="24"/>
        </w:rPr>
        <w:t>WAES would expect 85% of the learn</w:t>
      </w:r>
      <w:r w:rsidR="001C7B16">
        <w:rPr>
          <w:rFonts w:cs="Arial"/>
          <w:sz w:val="24"/>
          <w:szCs w:val="24"/>
        </w:rPr>
        <w:t>ers engaged must live, study or</w:t>
      </w:r>
      <w:r w:rsidRPr="009C3CF1">
        <w:rPr>
          <w:rFonts w:cs="Arial"/>
          <w:sz w:val="24"/>
          <w:szCs w:val="24"/>
        </w:rPr>
        <w:t xml:space="preserve"> work in the borough of Westminster  </w:t>
      </w:r>
    </w:p>
    <w:p w14:paraId="66151A7D" w14:textId="77777777" w:rsidR="00D50B0E" w:rsidRPr="009C3CF1" w:rsidRDefault="00D50B0E" w:rsidP="00261453">
      <w:pPr>
        <w:pStyle w:val="ListParagraph"/>
        <w:numPr>
          <w:ilvl w:val="0"/>
          <w:numId w:val="19"/>
        </w:numPr>
        <w:autoSpaceDE w:val="0"/>
        <w:autoSpaceDN w:val="0"/>
        <w:adjustRightInd w:val="0"/>
        <w:spacing w:after="0" w:line="240" w:lineRule="auto"/>
        <w:rPr>
          <w:rFonts w:cs="Arial"/>
          <w:sz w:val="24"/>
          <w:szCs w:val="24"/>
        </w:rPr>
      </w:pPr>
      <w:r w:rsidRPr="009C3CF1">
        <w:rPr>
          <w:rFonts w:cs="Arial"/>
          <w:sz w:val="24"/>
          <w:szCs w:val="24"/>
        </w:rPr>
        <w:t xml:space="preserve">Learning projects focusing on areas of deprivation and poverty within the borough of Westminster </w:t>
      </w:r>
    </w:p>
    <w:p w14:paraId="52A617BC" w14:textId="77777777" w:rsidR="00437E70" w:rsidRPr="009C3CF1" w:rsidRDefault="00D50B0E" w:rsidP="00D50B0E">
      <w:pPr>
        <w:pStyle w:val="ListParagraph"/>
        <w:numPr>
          <w:ilvl w:val="0"/>
          <w:numId w:val="19"/>
        </w:numPr>
        <w:autoSpaceDE w:val="0"/>
        <w:autoSpaceDN w:val="0"/>
        <w:adjustRightInd w:val="0"/>
        <w:spacing w:after="0" w:line="240" w:lineRule="auto"/>
        <w:rPr>
          <w:rFonts w:cs="Arial"/>
          <w:sz w:val="24"/>
          <w:szCs w:val="24"/>
        </w:rPr>
      </w:pPr>
      <w:r w:rsidRPr="009C3CF1">
        <w:rPr>
          <w:rFonts w:cs="Arial"/>
          <w:sz w:val="24"/>
          <w:szCs w:val="24"/>
        </w:rPr>
        <w:t>I</w:t>
      </w:r>
      <w:r w:rsidR="00437E70" w:rsidRPr="009C3CF1">
        <w:rPr>
          <w:rFonts w:cs="Arial"/>
          <w:sz w:val="24"/>
          <w:szCs w:val="24"/>
        </w:rPr>
        <w:t xml:space="preserve">nnovative approaches to attract </w:t>
      </w:r>
      <w:r w:rsidR="001C7B16">
        <w:rPr>
          <w:rFonts w:cs="Arial"/>
          <w:sz w:val="24"/>
          <w:szCs w:val="24"/>
        </w:rPr>
        <w:t xml:space="preserve">the target groups into learning. </w:t>
      </w:r>
      <w:r w:rsidR="00437E70" w:rsidRPr="009C3CF1">
        <w:rPr>
          <w:rFonts w:cs="Arial"/>
          <w:sz w:val="24"/>
          <w:szCs w:val="24"/>
        </w:rPr>
        <w:t xml:space="preserve"> However, you should be clear what the learning outcomes will be, how you will engage residents through your group into the activity</w:t>
      </w:r>
      <w:r w:rsidRPr="009C3CF1">
        <w:rPr>
          <w:rFonts w:cs="Arial"/>
          <w:sz w:val="24"/>
          <w:szCs w:val="24"/>
        </w:rPr>
        <w:t xml:space="preserve"> </w:t>
      </w:r>
      <w:r w:rsidR="00437E70" w:rsidRPr="009C3CF1">
        <w:rPr>
          <w:rFonts w:cs="Arial"/>
          <w:sz w:val="24"/>
          <w:szCs w:val="24"/>
        </w:rPr>
        <w:t>and how they will progress towards employment, volunteering, work experience and/or further learning following on from this activity.</w:t>
      </w:r>
    </w:p>
    <w:p w14:paraId="48E95778" w14:textId="77777777" w:rsidR="00261453" w:rsidRPr="009C3CF1" w:rsidRDefault="00261453" w:rsidP="00261453">
      <w:pPr>
        <w:autoSpaceDE w:val="0"/>
        <w:autoSpaceDN w:val="0"/>
        <w:adjustRightInd w:val="0"/>
        <w:spacing w:after="0" w:line="240" w:lineRule="auto"/>
        <w:rPr>
          <w:rFonts w:cs="Arial"/>
          <w:sz w:val="24"/>
          <w:szCs w:val="24"/>
        </w:rPr>
      </w:pPr>
    </w:p>
    <w:p w14:paraId="3ACD7E12" w14:textId="77777777" w:rsidR="00437E70" w:rsidRPr="009C3CF1" w:rsidRDefault="00437E70" w:rsidP="00D50B0E">
      <w:pPr>
        <w:autoSpaceDE w:val="0"/>
        <w:autoSpaceDN w:val="0"/>
        <w:adjustRightInd w:val="0"/>
        <w:spacing w:after="0" w:line="240" w:lineRule="auto"/>
        <w:rPr>
          <w:rFonts w:cs="Arial"/>
          <w:sz w:val="24"/>
          <w:szCs w:val="24"/>
        </w:rPr>
      </w:pPr>
      <w:r w:rsidRPr="009C3CF1">
        <w:rPr>
          <w:rFonts w:cs="Arial"/>
          <w:sz w:val="24"/>
          <w:szCs w:val="24"/>
        </w:rPr>
        <w:t>The successful providers will develop and deliver a flexible programme of engagement, learning activity and progression, which can be tailored to individual needs. They must be able to demonstrate</w:t>
      </w:r>
      <w:r w:rsidR="00D50B0E" w:rsidRPr="009C3CF1">
        <w:rPr>
          <w:rFonts w:cs="Arial"/>
          <w:sz w:val="24"/>
          <w:szCs w:val="24"/>
        </w:rPr>
        <w:t xml:space="preserve"> </w:t>
      </w:r>
      <w:r w:rsidRPr="009C3CF1">
        <w:rPr>
          <w:rFonts w:cs="Arial"/>
          <w:sz w:val="24"/>
          <w:szCs w:val="24"/>
        </w:rPr>
        <w:t>that the approach used is appropriate and effective provision to meet the needs of the target groups and that there is an appropriate mix of engagement and longer/more substantial activity.</w:t>
      </w:r>
    </w:p>
    <w:p w14:paraId="786A4C75" w14:textId="77777777" w:rsidR="00D50B0E" w:rsidRPr="009C3CF1" w:rsidRDefault="00D50B0E" w:rsidP="00D50B0E">
      <w:pPr>
        <w:autoSpaceDE w:val="0"/>
        <w:autoSpaceDN w:val="0"/>
        <w:adjustRightInd w:val="0"/>
        <w:spacing w:after="0" w:line="240" w:lineRule="auto"/>
        <w:rPr>
          <w:rFonts w:cs="Arial"/>
          <w:sz w:val="24"/>
          <w:szCs w:val="24"/>
        </w:rPr>
      </w:pPr>
    </w:p>
    <w:p w14:paraId="21040F21" w14:textId="77777777" w:rsidR="00437E70" w:rsidRPr="00440903" w:rsidRDefault="00437E70" w:rsidP="00440903">
      <w:pPr>
        <w:pStyle w:val="ListParagraph"/>
        <w:numPr>
          <w:ilvl w:val="0"/>
          <w:numId w:val="12"/>
        </w:numPr>
        <w:autoSpaceDE w:val="0"/>
        <w:autoSpaceDN w:val="0"/>
        <w:adjustRightInd w:val="0"/>
        <w:spacing w:after="0" w:line="240" w:lineRule="auto"/>
        <w:rPr>
          <w:rFonts w:cs="Arial"/>
          <w:b/>
          <w:bCs/>
          <w:sz w:val="24"/>
          <w:szCs w:val="24"/>
        </w:rPr>
      </w:pPr>
      <w:r w:rsidRPr="00440903">
        <w:rPr>
          <w:rFonts w:cs="Arial"/>
          <w:b/>
          <w:bCs/>
          <w:sz w:val="24"/>
          <w:szCs w:val="24"/>
        </w:rPr>
        <w:t xml:space="preserve">Just a few examples of projects </w:t>
      </w:r>
      <w:r w:rsidR="00964594" w:rsidRPr="00440903">
        <w:rPr>
          <w:rFonts w:cs="Arial"/>
          <w:b/>
          <w:bCs/>
          <w:sz w:val="24"/>
          <w:szCs w:val="24"/>
        </w:rPr>
        <w:t xml:space="preserve">we have </w:t>
      </w:r>
      <w:r w:rsidR="00A56D70" w:rsidRPr="00440903">
        <w:rPr>
          <w:rFonts w:cs="Arial"/>
          <w:b/>
          <w:bCs/>
          <w:sz w:val="24"/>
          <w:szCs w:val="24"/>
        </w:rPr>
        <w:t xml:space="preserve">funded </w:t>
      </w:r>
      <w:r w:rsidR="00964594" w:rsidRPr="00440903">
        <w:rPr>
          <w:rFonts w:cs="Arial"/>
          <w:b/>
          <w:bCs/>
          <w:sz w:val="24"/>
          <w:szCs w:val="24"/>
        </w:rPr>
        <w:t>in 201</w:t>
      </w:r>
      <w:r w:rsidR="00440903">
        <w:rPr>
          <w:rFonts w:cs="Arial"/>
          <w:b/>
          <w:bCs/>
          <w:sz w:val="24"/>
          <w:szCs w:val="24"/>
        </w:rPr>
        <w:t xml:space="preserve">7- 2018 </w:t>
      </w:r>
      <w:r w:rsidR="00A56D70" w:rsidRPr="00440903">
        <w:rPr>
          <w:rFonts w:cs="Arial"/>
          <w:b/>
          <w:bCs/>
          <w:sz w:val="24"/>
          <w:szCs w:val="24"/>
        </w:rPr>
        <w:t xml:space="preserve"> academic year </w:t>
      </w:r>
    </w:p>
    <w:p w14:paraId="33C52ABF" w14:textId="77777777" w:rsidR="00440903" w:rsidRPr="00440903" w:rsidRDefault="00440903" w:rsidP="00440903">
      <w:pPr>
        <w:autoSpaceDE w:val="0"/>
        <w:autoSpaceDN w:val="0"/>
        <w:adjustRightInd w:val="0"/>
        <w:spacing w:after="0" w:line="240" w:lineRule="auto"/>
        <w:rPr>
          <w:rFonts w:cs="Arial"/>
          <w:b/>
          <w:bCs/>
          <w:sz w:val="24"/>
          <w:szCs w:val="24"/>
        </w:rPr>
      </w:pPr>
    </w:p>
    <w:p w14:paraId="2E05BF59" w14:textId="77777777" w:rsidR="00964594" w:rsidRDefault="00964594" w:rsidP="00437E70">
      <w:pPr>
        <w:autoSpaceDE w:val="0"/>
        <w:autoSpaceDN w:val="0"/>
        <w:adjustRightInd w:val="0"/>
        <w:spacing w:after="0" w:line="240" w:lineRule="auto"/>
        <w:rPr>
          <w:rFonts w:cs="Arial"/>
          <w:b/>
          <w:bCs/>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440903" w:rsidRPr="00440903" w14:paraId="36F51F66" w14:textId="77777777" w:rsidTr="00440903">
        <w:trPr>
          <w:trHeight w:val="375"/>
        </w:trPr>
        <w:tc>
          <w:tcPr>
            <w:tcW w:w="9600" w:type="dxa"/>
            <w:shd w:val="clear" w:color="auto" w:fill="auto"/>
            <w:noWrap/>
            <w:vAlign w:val="center"/>
            <w:hideMark/>
          </w:tcPr>
          <w:p w14:paraId="2D8A8AA1"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Around the World in Craft – Sewing &amp; Employment Courses</w:t>
            </w:r>
          </w:p>
        </w:tc>
      </w:tr>
      <w:tr w:rsidR="00440903" w:rsidRPr="00440903" w14:paraId="6224C458" w14:textId="77777777" w:rsidTr="00440903">
        <w:trPr>
          <w:trHeight w:val="375"/>
        </w:trPr>
        <w:tc>
          <w:tcPr>
            <w:tcW w:w="9600" w:type="dxa"/>
            <w:shd w:val="clear" w:color="auto" w:fill="auto"/>
            <w:noWrap/>
            <w:vAlign w:val="center"/>
            <w:hideMark/>
          </w:tcPr>
          <w:p w14:paraId="74C26EE2"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The Abby Centre Wellbeing Heaven </w:t>
            </w:r>
          </w:p>
        </w:tc>
      </w:tr>
      <w:tr w:rsidR="00440903" w:rsidRPr="00440903" w14:paraId="411E7925" w14:textId="77777777" w:rsidTr="00440903">
        <w:trPr>
          <w:trHeight w:val="375"/>
        </w:trPr>
        <w:tc>
          <w:tcPr>
            <w:tcW w:w="9600" w:type="dxa"/>
            <w:shd w:val="clear" w:color="auto" w:fill="auto"/>
            <w:noWrap/>
            <w:vAlign w:val="center"/>
            <w:hideMark/>
          </w:tcPr>
          <w:p w14:paraId="378D41B4"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Step Up and Theatre  workshops</w:t>
            </w:r>
          </w:p>
        </w:tc>
      </w:tr>
      <w:tr w:rsidR="00440903" w:rsidRPr="00440903" w14:paraId="15567331" w14:textId="77777777" w:rsidTr="00440903">
        <w:trPr>
          <w:trHeight w:val="375"/>
        </w:trPr>
        <w:tc>
          <w:tcPr>
            <w:tcW w:w="9600" w:type="dxa"/>
            <w:shd w:val="clear" w:color="auto" w:fill="auto"/>
            <w:noWrap/>
            <w:vAlign w:val="center"/>
            <w:hideMark/>
          </w:tcPr>
          <w:p w14:paraId="491A69B7"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Mindfulness and Creative Writing </w:t>
            </w:r>
          </w:p>
        </w:tc>
      </w:tr>
      <w:tr w:rsidR="00440903" w:rsidRPr="00440903" w14:paraId="4AF9C8C7" w14:textId="77777777" w:rsidTr="00440903">
        <w:trPr>
          <w:trHeight w:val="375"/>
        </w:trPr>
        <w:tc>
          <w:tcPr>
            <w:tcW w:w="9600" w:type="dxa"/>
            <w:shd w:val="clear" w:color="auto" w:fill="auto"/>
            <w:noWrap/>
            <w:vAlign w:val="center"/>
            <w:hideMark/>
          </w:tcPr>
          <w:p w14:paraId="308DCCE2"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 Church Street Indian Head Massage Therapy Course</w:t>
            </w:r>
          </w:p>
        </w:tc>
      </w:tr>
      <w:tr w:rsidR="00440903" w:rsidRPr="00440903" w14:paraId="4C484063" w14:textId="77777777" w:rsidTr="00440903">
        <w:trPr>
          <w:trHeight w:val="375"/>
        </w:trPr>
        <w:tc>
          <w:tcPr>
            <w:tcW w:w="9600" w:type="dxa"/>
            <w:shd w:val="clear" w:color="auto" w:fill="auto"/>
            <w:noWrap/>
            <w:vAlign w:val="center"/>
            <w:hideMark/>
          </w:tcPr>
          <w:p w14:paraId="6B98497D"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Filipino Women Get Set Go! (Badminton )</w:t>
            </w:r>
          </w:p>
        </w:tc>
      </w:tr>
      <w:tr w:rsidR="00440903" w:rsidRPr="00440903" w14:paraId="0D92F37A" w14:textId="77777777" w:rsidTr="00440903">
        <w:trPr>
          <w:trHeight w:val="375"/>
        </w:trPr>
        <w:tc>
          <w:tcPr>
            <w:tcW w:w="9600" w:type="dxa"/>
            <w:shd w:val="clear" w:color="auto" w:fill="auto"/>
            <w:noWrap/>
            <w:vAlign w:val="center"/>
            <w:hideMark/>
          </w:tcPr>
          <w:p w14:paraId="0ADAF919"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Young at Heart - Diaphragm breathing and Mobility Courses </w:t>
            </w:r>
          </w:p>
        </w:tc>
      </w:tr>
      <w:tr w:rsidR="00440903" w:rsidRPr="00440903" w14:paraId="7F8DB3C3" w14:textId="77777777" w:rsidTr="00440903">
        <w:trPr>
          <w:trHeight w:val="375"/>
        </w:trPr>
        <w:tc>
          <w:tcPr>
            <w:tcW w:w="9600" w:type="dxa"/>
            <w:shd w:val="clear" w:color="auto" w:fill="auto"/>
            <w:noWrap/>
            <w:vAlign w:val="center"/>
            <w:hideMark/>
          </w:tcPr>
          <w:p w14:paraId="5993360F"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Reducing barriers </w:t>
            </w:r>
            <w:r>
              <w:rPr>
                <w:rFonts w:cs="Arial"/>
                <w:b/>
                <w:bCs/>
                <w:sz w:val="24"/>
                <w:szCs w:val="24"/>
              </w:rPr>
              <w:t xml:space="preserve">to success, ESOL, ITC </w:t>
            </w:r>
            <w:r w:rsidRPr="00440903">
              <w:rPr>
                <w:rFonts w:cs="Arial"/>
                <w:b/>
                <w:bCs/>
                <w:sz w:val="24"/>
                <w:szCs w:val="24"/>
              </w:rPr>
              <w:t xml:space="preserve"> workshops</w:t>
            </w:r>
          </w:p>
        </w:tc>
      </w:tr>
      <w:tr w:rsidR="00440903" w:rsidRPr="00440903" w14:paraId="0FB3A731" w14:textId="77777777" w:rsidTr="00440903">
        <w:trPr>
          <w:trHeight w:val="375"/>
        </w:trPr>
        <w:tc>
          <w:tcPr>
            <w:tcW w:w="9600" w:type="dxa"/>
            <w:shd w:val="clear" w:color="auto" w:fill="auto"/>
            <w:noWrap/>
            <w:vAlign w:val="center"/>
            <w:hideMark/>
          </w:tcPr>
          <w:p w14:paraId="7A3649A1"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Peer Mentoring Scheme</w:t>
            </w:r>
          </w:p>
        </w:tc>
      </w:tr>
      <w:tr w:rsidR="00440903" w:rsidRPr="00440903" w14:paraId="7CC77787" w14:textId="77777777" w:rsidTr="00440903">
        <w:trPr>
          <w:trHeight w:val="375"/>
        </w:trPr>
        <w:tc>
          <w:tcPr>
            <w:tcW w:w="9600" w:type="dxa"/>
            <w:shd w:val="clear" w:color="auto" w:fill="auto"/>
            <w:noWrap/>
            <w:vAlign w:val="center"/>
            <w:hideMark/>
          </w:tcPr>
          <w:p w14:paraId="7A21C675"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Volunteering Project for families</w:t>
            </w:r>
          </w:p>
        </w:tc>
      </w:tr>
      <w:tr w:rsidR="00440903" w:rsidRPr="00440903" w14:paraId="682BAE99" w14:textId="77777777" w:rsidTr="00440903">
        <w:trPr>
          <w:trHeight w:val="375"/>
        </w:trPr>
        <w:tc>
          <w:tcPr>
            <w:tcW w:w="9600" w:type="dxa"/>
            <w:shd w:val="clear" w:color="auto" w:fill="auto"/>
            <w:noWrap/>
            <w:vAlign w:val="center"/>
            <w:hideMark/>
          </w:tcPr>
          <w:p w14:paraId="0B416E28" w14:textId="77777777" w:rsidR="00440903" w:rsidRPr="00440903" w:rsidRDefault="00440903" w:rsidP="00440903">
            <w:pPr>
              <w:autoSpaceDE w:val="0"/>
              <w:autoSpaceDN w:val="0"/>
              <w:adjustRightInd w:val="0"/>
              <w:spacing w:after="0" w:line="240" w:lineRule="auto"/>
              <w:rPr>
                <w:rFonts w:cs="Arial"/>
                <w:b/>
                <w:bCs/>
                <w:sz w:val="24"/>
                <w:szCs w:val="24"/>
              </w:rPr>
            </w:pPr>
            <w:r>
              <w:rPr>
                <w:rFonts w:cs="Arial"/>
                <w:b/>
                <w:bCs/>
                <w:sz w:val="24"/>
                <w:szCs w:val="24"/>
              </w:rPr>
              <w:t>Dream with your Eyes Wide Open -</w:t>
            </w:r>
            <w:r w:rsidRPr="00440903">
              <w:rPr>
                <w:rFonts w:cs="Arial"/>
                <w:b/>
                <w:bCs/>
                <w:sz w:val="24"/>
                <w:szCs w:val="24"/>
              </w:rPr>
              <w:t>employment courses</w:t>
            </w:r>
          </w:p>
        </w:tc>
      </w:tr>
      <w:tr w:rsidR="00440903" w:rsidRPr="00440903" w14:paraId="26D756D3" w14:textId="77777777" w:rsidTr="00440903">
        <w:trPr>
          <w:trHeight w:val="375"/>
        </w:trPr>
        <w:tc>
          <w:tcPr>
            <w:tcW w:w="9600" w:type="dxa"/>
            <w:shd w:val="clear" w:color="auto" w:fill="auto"/>
            <w:noWrap/>
            <w:vAlign w:val="center"/>
            <w:hideMark/>
          </w:tcPr>
          <w:p w14:paraId="6ED61B04"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Smartphone Thursday for the Chinese community</w:t>
            </w:r>
          </w:p>
        </w:tc>
      </w:tr>
      <w:tr w:rsidR="00440903" w:rsidRPr="00440903" w14:paraId="351E2EAD" w14:textId="77777777" w:rsidTr="00440903">
        <w:trPr>
          <w:trHeight w:val="375"/>
        </w:trPr>
        <w:tc>
          <w:tcPr>
            <w:tcW w:w="9600" w:type="dxa"/>
            <w:shd w:val="clear" w:color="auto" w:fill="auto"/>
            <w:noWrap/>
            <w:vAlign w:val="center"/>
            <w:hideMark/>
          </w:tcPr>
          <w:p w14:paraId="2E2AA58F"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Building confidence and enabling active citizenship courses</w:t>
            </w:r>
          </w:p>
        </w:tc>
      </w:tr>
      <w:tr w:rsidR="00440903" w:rsidRPr="00440903" w14:paraId="04106E3D" w14:textId="77777777" w:rsidTr="00440903">
        <w:trPr>
          <w:trHeight w:val="375"/>
        </w:trPr>
        <w:tc>
          <w:tcPr>
            <w:tcW w:w="9600" w:type="dxa"/>
            <w:shd w:val="clear" w:color="auto" w:fill="auto"/>
            <w:noWrap/>
            <w:vAlign w:val="center"/>
            <w:hideMark/>
          </w:tcPr>
          <w:p w14:paraId="61F16083"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1st Century Skills -self-employments skills courses </w:t>
            </w:r>
          </w:p>
        </w:tc>
      </w:tr>
      <w:tr w:rsidR="00440903" w:rsidRPr="00440903" w14:paraId="16485ECD" w14:textId="77777777" w:rsidTr="00440903">
        <w:trPr>
          <w:trHeight w:val="375"/>
        </w:trPr>
        <w:tc>
          <w:tcPr>
            <w:tcW w:w="9600" w:type="dxa"/>
            <w:shd w:val="clear" w:color="auto" w:fill="auto"/>
            <w:noWrap/>
            <w:vAlign w:val="center"/>
            <w:hideMark/>
          </w:tcPr>
          <w:p w14:paraId="0561DC2D"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The “Something for Everyone” Project  </w:t>
            </w:r>
          </w:p>
        </w:tc>
      </w:tr>
      <w:tr w:rsidR="00440903" w:rsidRPr="00440903" w14:paraId="7AEB5F1E" w14:textId="77777777" w:rsidTr="00440903">
        <w:trPr>
          <w:trHeight w:val="375"/>
        </w:trPr>
        <w:tc>
          <w:tcPr>
            <w:tcW w:w="9600" w:type="dxa"/>
            <w:shd w:val="clear" w:color="auto" w:fill="auto"/>
            <w:noWrap/>
            <w:vAlign w:val="center"/>
            <w:hideMark/>
          </w:tcPr>
          <w:p w14:paraId="716997A4"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Grow, Cook and Share Programme</w:t>
            </w:r>
          </w:p>
        </w:tc>
      </w:tr>
      <w:tr w:rsidR="00440903" w:rsidRPr="00440903" w14:paraId="31397C93" w14:textId="77777777" w:rsidTr="00440903">
        <w:trPr>
          <w:trHeight w:val="375"/>
        </w:trPr>
        <w:tc>
          <w:tcPr>
            <w:tcW w:w="9600" w:type="dxa"/>
            <w:shd w:val="clear" w:color="auto" w:fill="auto"/>
            <w:noWrap/>
            <w:vAlign w:val="bottom"/>
            <w:hideMark/>
          </w:tcPr>
          <w:p w14:paraId="32ACFB82"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Gardening for beginners </w:t>
            </w:r>
          </w:p>
        </w:tc>
      </w:tr>
      <w:tr w:rsidR="00440903" w:rsidRPr="00440903" w14:paraId="3CAB6E28" w14:textId="77777777" w:rsidTr="00440903">
        <w:trPr>
          <w:trHeight w:val="375"/>
        </w:trPr>
        <w:tc>
          <w:tcPr>
            <w:tcW w:w="9600" w:type="dxa"/>
            <w:shd w:val="clear" w:color="auto" w:fill="auto"/>
            <w:noWrap/>
            <w:vAlign w:val="bottom"/>
            <w:hideMark/>
          </w:tcPr>
          <w:p w14:paraId="056CDEC9" w14:textId="77777777" w:rsidR="00440903" w:rsidRPr="00440903" w:rsidRDefault="00440903" w:rsidP="00440903">
            <w:pPr>
              <w:autoSpaceDE w:val="0"/>
              <w:autoSpaceDN w:val="0"/>
              <w:adjustRightInd w:val="0"/>
              <w:spacing w:after="0" w:line="240" w:lineRule="auto"/>
              <w:rPr>
                <w:rFonts w:cs="Arial"/>
                <w:b/>
                <w:bCs/>
                <w:sz w:val="24"/>
                <w:szCs w:val="24"/>
              </w:rPr>
            </w:pPr>
            <w:r w:rsidRPr="00440903">
              <w:rPr>
                <w:rFonts w:cs="Arial"/>
                <w:b/>
                <w:bCs/>
                <w:sz w:val="24"/>
                <w:szCs w:val="24"/>
              </w:rPr>
              <w:t xml:space="preserve">Discovering the Green City - Walks and  Talks </w:t>
            </w:r>
          </w:p>
        </w:tc>
      </w:tr>
    </w:tbl>
    <w:p w14:paraId="17ADC3A9" w14:textId="77777777" w:rsidR="00440903" w:rsidRDefault="00440903" w:rsidP="00437E70">
      <w:pPr>
        <w:autoSpaceDE w:val="0"/>
        <w:autoSpaceDN w:val="0"/>
        <w:adjustRightInd w:val="0"/>
        <w:spacing w:after="0" w:line="240" w:lineRule="auto"/>
        <w:rPr>
          <w:rFonts w:cs="Arial"/>
          <w:b/>
          <w:bCs/>
          <w:sz w:val="24"/>
          <w:szCs w:val="24"/>
        </w:rPr>
      </w:pPr>
    </w:p>
    <w:p w14:paraId="0037D6AE" w14:textId="77777777" w:rsidR="00440903" w:rsidRDefault="00440903" w:rsidP="00437E70">
      <w:pPr>
        <w:autoSpaceDE w:val="0"/>
        <w:autoSpaceDN w:val="0"/>
        <w:adjustRightInd w:val="0"/>
        <w:spacing w:after="0" w:line="240" w:lineRule="auto"/>
        <w:rPr>
          <w:rFonts w:cs="Arial"/>
          <w:b/>
          <w:bCs/>
          <w:sz w:val="24"/>
          <w:szCs w:val="24"/>
        </w:rPr>
      </w:pPr>
    </w:p>
    <w:p w14:paraId="79339218" w14:textId="77777777" w:rsidR="00440903" w:rsidRDefault="00440903" w:rsidP="00437E70">
      <w:pPr>
        <w:autoSpaceDE w:val="0"/>
        <w:autoSpaceDN w:val="0"/>
        <w:adjustRightInd w:val="0"/>
        <w:spacing w:after="0" w:line="240" w:lineRule="auto"/>
        <w:rPr>
          <w:rFonts w:cs="Arial"/>
          <w:b/>
          <w:bCs/>
          <w:sz w:val="24"/>
          <w:szCs w:val="24"/>
        </w:rPr>
      </w:pPr>
    </w:p>
    <w:p w14:paraId="4A78AE76" w14:textId="77777777" w:rsidR="00440903" w:rsidRPr="009C3CF1" w:rsidRDefault="00440903" w:rsidP="00437E70">
      <w:pPr>
        <w:autoSpaceDE w:val="0"/>
        <w:autoSpaceDN w:val="0"/>
        <w:adjustRightInd w:val="0"/>
        <w:spacing w:after="0" w:line="240" w:lineRule="auto"/>
        <w:rPr>
          <w:rFonts w:cs="Arial"/>
          <w:b/>
          <w:bCs/>
          <w:sz w:val="24"/>
          <w:szCs w:val="24"/>
        </w:rPr>
      </w:pPr>
    </w:p>
    <w:p w14:paraId="12C9C3F4" w14:textId="77777777" w:rsidR="00616A09" w:rsidRDefault="00616A09" w:rsidP="00BB1A36">
      <w:pPr>
        <w:autoSpaceDE w:val="0"/>
        <w:autoSpaceDN w:val="0"/>
        <w:adjustRightInd w:val="0"/>
        <w:spacing w:after="0" w:line="240" w:lineRule="auto"/>
        <w:rPr>
          <w:rFonts w:cs="Arial"/>
          <w:b/>
          <w:bCs/>
          <w:sz w:val="24"/>
          <w:szCs w:val="24"/>
        </w:rPr>
      </w:pPr>
    </w:p>
    <w:p w14:paraId="616F2E5F" w14:textId="77777777" w:rsidR="00ED3348" w:rsidRPr="009C3CF1" w:rsidRDefault="00ED3348" w:rsidP="00ED3348">
      <w:pPr>
        <w:autoSpaceDE w:val="0"/>
        <w:autoSpaceDN w:val="0"/>
        <w:adjustRightInd w:val="0"/>
        <w:spacing w:after="0" w:line="240" w:lineRule="auto"/>
        <w:rPr>
          <w:rFonts w:cs="Arial"/>
          <w:b/>
          <w:bCs/>
          <w:sz w:val="24"/>
          <w:szCs w:val="24"/>
        </w:rPr>
      </w:pPr>
      <w:r>
        <w:rPr>
          <w:rFonts w:cs="Arial"/>
          <w:b/>
          <w:bCs/>
          <w:sz w:val="24"/>
          <w:szCs w:val="24"/>
        </w:rPr>
        <w:t>c</w:t>
      </w:r>
      <w:r w:rsidRPr="009C3CF1">
        <w:rPr>
          <w:rFonts w:cs="Arial"/>
          <w:b/>
          <w:bCs/>
          <w:sz w:val="24"/>
          <w:szCs w:val="24"/>
        </w:rPr>
        <w:t>) What funding is available?</w:t>
      </w:r>
    </w:p>
    <w:p w14:paraId="0152DE56" w14:textId="77777777" w:rsidR="00ED3348" w:rsidRDefault="00ED3348" w:rsidP="00ED3348">
      <w:pPr>
        <w:autoSpaceDE w:val="0"/>
        <w:autoSpaceDN w:val="0"/>
        <w:adjustRightInd w:val="0"/>
        <w:spacing w:after="0" w:line="240" w:lineRule="auto"/>
        <w:rPr>
          <w:rFonts w:cs="Arial"/>
          <w:sz w:val="24"/>
          <w:szCs w:val="24"/>
        </w:rPr>
      </w:pPr>
      <w:r w:rsidRPr="009C3CF1">
        <w:rPr>
          <w:rFonts w:cs="Arial"/>
          <w:sz w:val="24"/>
          <w:szCs w:val="24"/>
        </w:rPr>
        <w:t xml:space="preserve">This year </w:t>
      </w:r>
      <w:r w:rsidR="00AA5401">
        <w:rPr>
          <w:rFonts w:cs="Arial"/>
          <w:sz w:val="24"/>
          <w:szCs w:val="24"/>
        </w:rPr>
        <w:t xml:space="preserve">the maximum amount available for projects is £150,000. A </w:t>
      </w:r>
      <w:r w:rsidRPr="009C3CF1">
        <w:rPr>
          <w:rFonts w:cs="Arial"/>
          <w:sz w:val="24"/>
          <w:szCs w:val="24"/>
        </w:rPr>
        <w:t>single bid can be for a maximum of £</w:t>
      </w:r>
      <w:r w:rsidR="00AA5401">
        <w:rPr>
          <w:rFonts w:cs="Arial"/>
          <w:sz w:val="24"/>
          <w:szCs w:val="24"/>
        </w:rPr>
        <w:t>12</w:t>
      </w:r>
      <w:r w:rsidRPr="009C3CF1">
        <w:rPr>
          <w:rFonts w:cs="Arial"/>
          <w:sz w:val="24"/>
          <w:szCs w:val="24"/>
        </w:rPr>
        <w:t>,000</w:t>
      </w:r>
      <w:r w:rsidR="00AA5401">
        <w:rPr>
          <w:rFonts w:cs="Arial"/>
          <w:sz w:val="24"/>
          <w:szCs w:val="24"/>
        </w:rPr>
        <w:t>.</w:t>
      </w:r>
      <w:r w:rsidRPr="009C3CF1">
        <w:rPr>
          <w:rFonts w:cs="Arial"/>
          <w:sz w:val="24"/>
          <w:szCs w:val="24"/>
        </w:rPr>
        <w:t xml:space="preserve"> </w:t>
      </w:r>
      <w:proofErr w:type="gramStart"/>
      <w:r w:rsidR="00AA5401" w:rsidRPr="009C3CF1">
        <w:rPr>
          <w:rFonts w:cs="Arial"/>
          <w:sz w:val="24"/>
          <w:szCs w:val="24"/>
        </w:rPr>
        <w:t>However</w:t>
      </w:r>
      <w:proofErr w:type="gramEnd"/>
      <w:r w:rsidRPr="009C3CF1">
        <w:rPr>
          <w:rFonts w:cs="Arial"/>
          <w:sz w:val="24"/>
          <w:szCs w:val="24"/>
        </w:rPr>
        <w:t xml:space="preserve"> the amount offered to partners may vary depending on the number of successful bids accepted.</w:t>
      </w:r>
    </w:p>
    <w:p w14:paraId="63284B54" w14:textId="77777777" w:rsidR="00ED3348" w:rsidRDefault="00ED3348" w:rsidP="00ED3348">
      <w:pPr>
        <w:autoSpaceDE w:val="0"/>
        <w:autoSpaceDN w:val="0"/>
        <w:adjustRightInd w:val="0"/>
        <w:spacing w:after="0" w:line="240" w:lineRule="auto"/>
        <w:rPr>
          <w:rFonts w:cs="Arial"/>
          <w:sz w:val="24"/>
          <w:szCs w:val="24"/>
        </w:rPr>
      </w:pPr>
    </w:p>
    <w:p w14:paraId="1BDEB74D" w14:textId="77777777" w:rsidR="00ED3348" w:rsidRPr="00C34A12" w:rsidRDefault="00ED3348" w:rsidP="00C34A12">
      <w:pPr>
        <w:autoSpaceDE w:val="0"/>
        <w:autoSpaceDN w:val="0"/>
        <w:adjustRightInd w:val="0"/>
        <w:spacing w:after="0" w:line="240" w:lineRule="auto"/>
        <w:rPr>
          <w:rFonts w:cs="Arial"/>
          <w:b/>
          <w:sz w:val="24"/>
          <w:szCs w:val="24"/>
        </w:rPr>
      </w:pPr>
      <w:r w:rsidRPr="00C34A12">
        <w:rPr>
          <w:rFonts w:cs="Arial"/>
          <w:b/>
          <w:sz w:val="24"/>
          <w:szCs w:val="24"/>
        </w:rPr>
        <w:t>Funding</w:t>
      </w:r>
      <w:r w:rsidR="00C34A12">
        <w:rPr>
          <w:rFonts w:cs="Arial"/>
          <w:b/>
          <w:sz w:val="24"/>
          <w:szCs w:val="24"/>
        </w:rPr>
        <w:t xml:space="preserve"> can </w:t>
      </w:r>
      <w:r w:rsidRPr="00C34A12">
        <w:rPr>
          <w:rFonts w:cs="Arial"/>
          <w:b/>
          <w:sz w:val="24"/>
          <w:szCs w:val="24"/>
        </w:rPr>
        <w:t>cover</w:t>
      </w:r>
    </w:p>
    <w:p w14:paraId="4A2AC57C" w14:textId="77777777" w:rsidR="00ED3348" w:rsidRPr="00C34A12" w:rsidRDefault="00ED3348" w:rsidP="00C34A12">
      <w:pPr>
        <w:pStyle w:val="ListParagraph"/>
        <w:numPr>
          <w:ilvl w:val="0"/>
          <w:numId w:val="38"/>
        </w:numPr>
        <w:autoSpaceDE w:val="0"/>
        <w:autoSpaceDN w:val="0"/>
        <w:adjustRightInd w:val="0"/>
        <w:spacing w:after="0" w:line="240" w:lineRule="auto"/>
        <w:rPr>
          <w:rFonts w:cs="Arial"/>
          <w:sz w:val="24"/>
          <w:szCs w:val="24"/>
        </w:rPr>
      </w:pPr>
      <w:r w:rsidRPr="00C34A12">
        <w:rPr>
          <w:rFonts w:cs="Arial"/>
          <w:sz w:val="24"/>
          <w:szCs w:val="24"/>
        </w:rPr>
        <w:t>Tutors’ salaries</w:t>
      </w:r>
    </w:p>
    <w:p w14:paraId="65E70EF2" w14:textId="77777777" w:rsidR="00ED3348" w:rsidRPr="00C34A12" w:rsidRDefault="00ED3348" w:rsidP="00C34A12">
      <w:pPr>
        <w:pStyle w:val="ListParagraph"/>
        <w:numPr>
          <w:ilvl w:val="0"/>
          <w:numId w:val="38"/>
        </w:numPr>
        <w:autoSpaceDE w:val="0"/>
        <w:autoSpaceDN w:val="0"/>
        <w:adjustRightInd w:val="0"/>
        <w:spacing w:after="0" w:line="240" w:lineRule="auto"/>
        <w:rPr>
          <w:rFonts w:cs="Arial"/>
          <w:sz w:val="24"/>
          <w:szCs w:val="24"/>
        </w:rPr>
      </w:pPr>
      <w:r w:rsidRPr="00C34A12">
        <w:rPr>
          <w:rFonts w:cs="Arial"/>
          <w:sz w:val="24"/>
          <w:szCs w:val="24"/>
        </w:rPr>
        <w:t xml:space="preserve">Volunteer’s expenses such as travel, training and refreshments </w:t>
      </w:r>
    </w:p>
    <w:p w14:paraId="6C353F24" w14:textId="77777777" w:rsidR="00ED3348" w:rsidRPr="00C34A12" w:rsidRDefault="00ED3348" w:rsidP="00C34A12">
      <w:pPr>
        <w:pStyle w:val="ListParagraph"/>
        <w:numPr>
          <w:ilvl w:val="0"/>
          <w:numId w:val="38"/>
        </w:numPr>
        <w:autoSpaceDE w:val="0"/>
        <w:autoSpaceDN w:val="0"/>
        <w:adjustRightInd w:val="0"/>
        <w:spacing w:after="0" w:line="240" w:lineRule="auto"/>
        <w:rPr>
          <w:rFonts w:cs="Arial"/>
          <w:sz w:val="24"/>
          <w:szCs w:val="24"/>
        </w:rPr>
      </w:pPr>
      <w:r w:rsidRPr="00C34A12">
        <w:rPr>
          <w:rFonts w:cs="Arial"/>
          <w:sz w:val="24"/>
          <w:szCs w:val="24"/>
        </w:rPr>
        <w:t>Resources and materials i.e. learner resources</w:t>
      </w:r>
    </w:p>
    <w:p w14:paraId="51C43120" w14:textId="77777777" w:rsidR="00ED3348" w:rsidRPr="00C34A12" w:rsidRDefault="00ED3348" w:rsidP="00C34A12">
      <w:pPr>
        <w:pStyle w:val="ListParagraph"/>
        <w:numPr>
          <w:ilvl w:val="0"/>
          <w:numId w:val="38"/>
        </w:numPr>
        <w:autoSpaceDE w:val="0"/>
        <w:autoSpaceDN w:val="0"/>
        <w:adjustRightInd w:val="0"/>
        <w:spacing w:after="0" w:line="240" w:lineRule="auto"/>
        <w:rPr>
          <w:rFonts w:cs="Arial"/>
          <w:sz w:val="24"/>
          <w:szCs w:val="24"/>
        </w:rPr>
      </w:pPr>
      <w:r w:rsidRPr="00C34A12">
        <w:rPr>
          <w:rFonts w:cs="Arial"/>
          <w:sz w:val="24"/>
          <w:szCs w:val="24"/>
        </w:rPr>
        <w:t>Venue hire or room rental</w:t>
      </w:r>
    </w:p>
    <w:p w14:paraId="6E9D8BF0" w14:textId="77777777" w:rsidR="00ED3348" w:rsidRPr="00C34A12" w:rsidRDefault="00ED3348" w:rsidP="00C34A12">
      <w:pPr>
        <w:pStyle w:val="ListParagraph"/>
        <w:numPr>
          <w:ilvl w:val="0"/>
          <w:numId w:val="38"/>
        </w:numPr>
        <w:autoSpaceDE w:val="0"/>
        <w:autoSpaceDN w:val="0"/>
        <w:adjustRightInd w:val="0"/>
        <w:spacing w:after="0" w:line="240" w:lineRule="auto"/>
        <w:rPr>
          <w:rFonts w:cs="Arial"/>
          <w:sz w:val="24"/>
          <w:szCs w:val="24"/>
        </w:rPr>
      </w:pPr>
      <w:r w:rsidRPr="00C34A12">
        <w:rPr>
          <w:rFonts w:cs="Arial"/>
          <w:sz w:val="24"/>
          <w:szCs w:val="24"/>
        </w:rPr>
        <w:t xml:space="preserve">Publicity and marketing cost </w:t>
      </w:r>
    </w:p>
    <w:p w14:paraId="2D0E64EF" w14:textId="77777777" w:rsidR="00ED3348" w:rsidRPr="00C34A12" w:rsidRDefault="00C34A12" w:rsidP="00C34A12">
      <w:pPr>
        <w:pStyle w:val="ListParagraph"/>
        <w:numPr>
          <w:ilvl w:val="0"/>
          <w:numId w:val="38"/>
        </w:numPr>
        <w:autoSpaceDE w:val="0"/>
        <w:autoSpaceDN w:val="0"/>
        <w:adjustRightInd w:val="0"/>
        <w:spacing w:after="0" w:line="240" w:lineRule="auto"/>
        <w:rPr>
          <w:rFonts w:cs="Arial"/>
          <w:sz w:val="24"/>
          <w:szCs w:val="24"/>
        </w:rPr>
      </w:pPr>
      <w:r w:rsidRPr="00C34A12">
        <w:rPr>
          <w:rFonts w:cs="Arial"/>
          <w:sz w:val="24"/>
          <w:szCs w:val="24"/>
        </w:rPr>
        <w:t xml:space="preserve">Administration and staff costs for management, </w:t>
      </w:r>
      <w:r w:rsidR="00743DD3" w:rsidRPr="00C34A12">
        <w:rPr>
          <w:rFonts w:cs="Arial"/>
          <w:sz w:val="24"/>
          <w:szCs w:val="24"/>
        </w:rPr>
        <w:t>planning and</w:t>
      </w:r>
      <w:r w:rsidRPr="00C34A12">
        <w:rPr>
          <w:rFonts w:cs="Arial"/>
          <w:sz w:val="24"/>
          <w:szCs w:val="24"/>
        </w:rPr>
        <w:t xml:space="preserve"> delivery (up to 15%)</w:t>
      </w:r>
    </w:p>
    <w:p w14:paraId="1C42EA49" w14:textId="77777777" w:rsidR="00C34A12" w:rsidRPr="009C3CF1" w:rsidRDefault="00C34A12" w:rsidP="00ED3348">
      <w:pPr>
        <w:autoSpaceDE w:val="0"/>
        <w:autoSpaceDN w:val="0"/>
        <w:adjustRightInd w:val="0"/>
        <w:spacing w:after="0" w:line="240" w:lineRule="auto"/>
        <w:rPr>
          <w:rFonts w:cs="Arial"/>
          <w:sz w:val="24"/>
          <w:szCs w:val="24"/>
        </w:rPr>
      </w:pPr>
    </w:p>
    <w:p w14:paraId="4E22B49B" w14:textId="77777777" w:rsidR="00ED3348" w:rsidRPr="009C3CF1" w:rsidRDefault="00ED3348" w:rsidP="00ED3348">
      <w:pPr>
        <w:autoSpaceDE w:val="0"/>
        <w:autoSpaceDN w:val="0"/>
        <w:adjustRightInd w:val="0"/>
        <w:spacing w:after="0" w:line="240" w:lineRule="auto"/>
        <w:rPr>
          <w:rFonts w:cs="Arial"/>
          <w:sz w:val="24"/>
          <w:szCs w:val="24"/>
        </w:rPr>
      </w:pPr>
      <w:r w:rsidRPr="009C3CF1">
        <w:rPr>
          <w:rFonts w:cs="Arial"/>
          <w:sz w:val="24"/>
          <w:szCs w:val="24"/>
        </w:rPr>
        <w:t xml:space="preserve">It </w:t>
      </w:r>
      <w:proofErr w:type="gramStart"/>
      <w:r w:rsidRPr="009C3CF1">
        <w:rPr>
          <w:rFonts w:cs="Arial"/>
          <w:sz w:val="24"/>
          <w:szCs w:val="24"/>
        </w:rPr>
        <w:t>cannot be used</w:t>
      </w:r>
      <w:proofErr w:type="gramEnd"/>
      <w:r w:rsidRPr="009C3CF1">
        <w:rPr>
          <w:rFonts w:cs="Arial"/>
          <w:sz w:val="24"/>
          <w:szCs w:val="24"/>
        </w:rPr>
        <w:t xml:space="preserve"> for capital expenditure or for buying computer equipment including iPads.</w:t>
      </w:r>
    </w:p>
    <w:p w14:paraId="24778018" w14:textId="77777777" w:rsidR="00ED3348" w:rsidRPr="009C3CF1" w:rsidRDefault="00ED3348" w:rsidP="00ED3348">
      <w:pPr>
        <w:autoSpaceDE w:val="0"/>
        <w:autoSpaceDN w:val="0"/>
        <w:adjustRightInd w:val="0"/>
        <w:spacing w:after="0" w:line="240" w:lineRule="auto"/>
        <w:rPr>
          <w:rFonts w:cs="Arial"/>
          <w:sz w:val="24"/>
          <w:szCs w:val="24"/>
        </w:rPr>
      </w:pPr>
    </w:p>
    <w:p w14:paraId="1779CDC5" w14:textId="77777777" w:rsidR="00ED3348" w:rsidRPr="00ED3348" w:rsidRDefault="00ED3348" w:rsidP="00ED3348">
      <w:pPr>
        <w:autoSpaceDE w:val="0"/>
        <w:autoSpaceDN w:val="0"/>
        <w:adjustRightInd w:val="0"/>
        <w:spacing w:after="0" w:line="240" w:lineRule="auto"/>
        <w:rPr>
          <w:rFonts w:cs="Arial"/>
          <w:b/>
          <w:bCs/>
          <w:sz w:val="24"/>
          <w:szCs w:val="24"/>
        </w:rPr>
      </w:pPr>
      <w:r w:rsidRPr="00ED3348">
        <w:rPr>
          <w:rFonts w:cs="Arial"/>
          <w:b/>
          <w:bCs/>
          <w:sz w:val="24"/>
          <w:szCs w:val="24"/>
        </w:rPr>
        <w:t>d) What is the funding rate?</w:t>
      </w:r>
    </w:p>
    <w:p w14:paraId="36D7C91F" w14:textId="77777777" w:rsidR="00ED3348" w:rsidRPr="00ED3348" w:rsidRDefault="00ED3348" w:rsidP="00ED3348">
      <w:pPr>
        <w:autoSpaceDE w:val="0"/>
        <w:autoSpaceDN w:val="0"/>
        <w:adjustRightInd w:val="0"/>
        <w:spacing w:after="0" w:line="240" w:lineRule="auto"/>
        <w:rPr>
          <w:rFonts w:cs="Arial"/>
          <w:bCs/>
          <w:sz w:val="24"/>
          <w:szCs w:val="24"/>
        </w:rPr>
      </w:pPr>
      <w:r w:rsidRPr="00ED3348">
        <w:rPr>
          <w:rFonts w:cs="Arial"/>
          <w:bCs/>
          <w:sz w:val="24"/>
          <w:szCs w:val="24"/>
        </w:rPr>
        <w:t xml:space="preserve">Funding </w:t>
      </w:r>
      <w:proofErr w:type="gramStart"/>
      <w:r w:rsidRPr="00ED3348">
        <w:rPr>
          <w:rFonts w:cs="Arial"/>
          <w:bCs/>
          <w:sz w:val="24"/>
          <w:szCs w:val="24"/>
        </w:rPr>
        <w:t>will be calculated</w:t>
      </w:r>
      <w:proofErr w:type="gramEnd"/>
      <w:r w:rsidRPr="00ED3348">
        <w:rPr>
          <w:rFonts w:cs="Arial"/>
          <w:bCs/>
          <w:sz w:val="24"/>
          <w:szCs w:val="24"/>
        </w:rPr>
        <w:t xml:space="preserve"> based on a rate per learner engaged.  The rate will differ based on whether the delivery is a workshop or a course. </w:t>
      </w:r>
      <w:r w:rsidR="00743DD3">
        <w:rPr>
          <w:rFonts w:cs="Arial"/>
          <w:bCs/>
          <w:sz w:val="24"/>
          <w:szCs w:val="24"/>
        </w:rPr>
        <w:t xml:space="preserve"> </w:t>
      </w:r>
      <w:r w:rsidRPr="00ED3348">
        <w:rPr>
          <w:rFonts w:cs="Arial"/>
          <w:bCs/>
          <w:sz w:val="24"/>
          <w:szCs w:val="24"/>
        </w:rPr>
        <w:t xml:space="preserve">Programmes </w:t>
      </w:r>
      <w:r w:rsidR="00C34A12">
        <w:rPr>
          <w:rFonts w:cs="Arial"/>
          <w:bCs/>
          <w:sz w:val="24"/>
          <w:szCs w:val="24"/>
        </w:rPr>
        <w:t xml:space="preserve">of </w:t>
      </w:r>
      <w:r w:rsidR="00C34A12" w:rsidRPr="00C34A12">
        <w:rPr>
          <w:rFonts w:cs="Arial"/>
          <w:bCs/>
          <w:sz w:val="24"/>
          <w:szCs w:val="24"/>
          <w:u w:val="single"/>
        </w:rPr>
        <w:t xml:space="preserve">ten </w:t>
      </w:r>
      <w:r w:rsidRPr="00C34A12">
        <w:rPr>
          <w:rFonts w:cs="Arial"/>
          <w:bCs/>
          <w:sz w:val="24"/>
          <w:szCs w:val="24"/>
          <w:u w:val="single"/>
        </w:rPr>
        <w:t>hours or more are deemed as courses</w:t>
      </w:r>
      <w:r w:rsidRPr="00ED3348">
        <w:rPr>
          <w:rFonts w:cs="Arial"/>
          <w:bCs/>
          <w:sz w:val="24"/>
          <w:szCs w:val="24"/>
        </w:rPr>
        <w:t xml:space="preserve">, whereas those </w:t>
      </w:r>
      <w:r w:rsidR="00C34A12" w:rsidRPr="00C34A12">
        <w:rPr>
          <w:rFonts w:cs="Arial"/>
          <w:bCs/>
          <w:sz w:val="24"/>
          <w:szCs w:val="24"/>
          <w:u w:val="single"/>
        </w:rPr>
        <w:t>nine</w:t>
      </w:r>
      <w:r w:rsidRPr="00C34A12">
        <w:rPr>
          <w:rFonts w:cs="Arial"/>
          <w:bCs/>
          <w:sz w:val="24"/>
          <w:szCs w:val="24"/>
          <w:u w:val="single"/>
        </w:rPr>
        <w:t xml:space="preserve"> hours or less </w:t>
      </w:r>
      <w:proofErr w:type="gramStart"/>
      <w:r w:rsidR="00AA5401">
        <w:rPr>
          <w:rFonts w:cs="Arial"/>
          <w:bCs/>
          <w:sz w:val="24"/>
          <w:szCs w:val="24"/>
          <w:u w:val="single"/>
        </w:rPr>
        <w:t>are</w:t>
      </w:r>
      <w:proofErr w:type="gramEnd"/>
      <w:r w:rsidR="00AA5401">
        <w:rPr>
          <w:rFonts w:cs="Arial"/>
          <w:bCs/>
          <w:sz w:val="24"/>
          <w:szCs w:val="24"/>
          <w:u w:val="single"/>
        </w:rPr>
        <w:t xml:space="preserve"> </w:t>
      </w:r>
      <w:r w:rsidRPr="00C34A12">
        <w:rPr>
          <w:rFonts w:cs="Arial"/>
          <w:bCs/>
          <w:sz w:val="24"/>
          <w:szCs w:val="24"/>
          <w:u w:val="single"/>
        </w:rPr>
        <w:t>workshops or tasters</w:t>
      </w:r>
      <w:r w:rsidRPr="00ED3348">
        <w:rPr>
          <w:rFonts w:cs="Arial"/>
          <w:bCs/>
          <w:sz w:val="24"/>
          <w:szCs w:val="24"/>
        </w:rPr>
        <w:t xml:space="preserve">.  </w:t>
      </w:r>
    </w:p>
    <w:p w14:paraId="0F4B79D7" w14:textId="77777777" w:rsidR="00ED3348" w:rsidRPr="00ED3348" w:rsidRDefault="00ED3348" w:rsidP="00ED3348">
      <w:pPr>
        <w:autoSpaceDE w:val="0"/>
        <w:autoSpaceDN w:val="0"/>
        <w:adjustRightInd w:val="0"/>
        <w:spacing w:after="0" w:line="240" w:lineRule="auto"/>
        <w:rPr>
          <w:rFonts w:cs="Arial"/>
          <w:bCs/>
          <w:sz w:val="24"/>
          <w:szCs w:val="24"/>
        </w:rPr>
      </w:pPr>
    </w:p>
    <w:p w14:paraId="5D8DDCD5" w14:textId="77777777" w:rsidR="00ED3348" w:rsidRPr="00ED3348" w:rsidRDefault="00ED3348" w:rsidP="00ED3348">
      <w:pPr>
        <w:autoSpaceDE w:val="0"/>
        <w:autoSpaceDN w:val="0"/>
        <w:adjustRightInd w:val="0"/>
        <w:spacing w:after="0" w:line="240" w:lineRule="auto"/>
        <w:rPr>
          <w:rFonts w:cs="Arial"/>
          <w:bCs/>
          <w:sz w:val="24"/>
          <w:szCs w:val="24"/>
        </w:rPr>
      </w:pPr>
      <w:r w:rsidRPr="00ED3348">
        <w:rPr>
          <w:rFonts w:cs="Arial"/>
          <w:bCs/>
          <w:sz w:val="24"/>
          <w:szCs w:val="24"/>
        </w:rPr>
        <w:t>Programmes of various lengths will be funded</w:t>
      </w:r>
      <w:r w:rsidR="009739F6">
        <w:rPr>
          <w:rFonts w:cs="Arial"/>
          <w:bCs/>
          <w:sz w:val="24"/>
          <w:szCs w:val="24"/>
        </w:rPr>
        <w:t>, will</w:t>
      </w:r>
      <w:r w:rsidR="00AA5401">
        <w:rPr>
          <w:rFonts w:cs="Arial"/>
          <w:bCs/>
          <w:sz w:val="24"/>
          <w:szCs w:val="24"/>
        </w:rPr>
        <w:t xml:space="preserve"> </w:t>
      </w:r>
      <w:r w:rsidRPr="00ED3348">
        <w:rPr>
          <w:rFonts w:cs="Arial"/>
          <w:bCs/>
          <w:sz w:val="24"/>
          <w:szCs w:val="24"/>
        </w:rPr>
        <w:t xml:space="preserve">rate at which programmes are funded </w:t>
      </w:r>
      <w:r w:rsidR="009739F6">
        <w:rPr>
          <w:rFonts w:cs="Arial"/>
          <w:bCs/>
          <w:sz w:val="24"/>
          <w:szCs w:val="24"/>
        </w:rPr>
        <w:t xml:space="preserve">are </w:t>
      </w:r>
      <w:r w:rsidRPr="00ED3348">
        <w:rPr>
          <w:rFonts w:cs="Arial"/>
          <w:bCs/>
          <w:sz w:val="24"/>
          <w:szCs w:val="24"/>
        </w:rPr>
        <w:t>given below.</w:t>
      </w:r>
      <w:r w:rsidR="009739F6">
        <w:rPr>
          <w:rFonts w:cs="Arial"/>
          <w:bCs/>
          <w:sz w:val="24"/>
          <w:szCs w:val="24"/>
        </w:rPr>
        <w:t xml:space="preserve"> </w:t>
      </w:r>
    </w:p>
    <w:p w14:paraId="265DCC45" w14:textId="77777777" w:rsidR="00616A09" w:rsidRDefault="00616A09" w:rsidP="00BB1A36">
      <w:pPr>
        <w:autoSpaceDE w:val="0"/>
        <w:autoSpaceDN w:val="0"/>
        <w:adjustRightInd w:val="0"/>
        <w:spacing w:after="0" w:line="240" w:lineRule="auto"/>
        <w:rPr>
          <w:rFonts w:cs="Arial"/>
          <w:b/>
          <w:bCs/>
          <w:sz w:val="24"/>
          <w:szCs w:val="24"/>
        </w:rPr>
      </w:pPr>
    </w:p>
    <w:tbl>
      <w:tblPr>
        <w:tblW w:w="0" w:type="auto"/>
        <w:tblCellMar>
          <w:left w:w="0" w:type="dxa"/>
          <w:right w:w="0" w:type="dxa"/>
        </w:tblCellMar>
        <w:tblLook w:val="04A0" w:firstRow="1" w:lastRow="0" w:firstColumn="1" w:lastColumn="0" w:noHBand="0" w:noVBand="1"/>
      </w:tblPr>
      <w:tblGrid>
        <w:gridCol w:w="2542"/>
        <w:gridCol w:w="1238"/>
        <w:gridCol w:w="5556"/>
      </w:tblGrid>
      <w:tr w:rsidR="00E9790C" w:rsidRPr="00E9790C" w14:paraId="00F4F972" w14:textId="77777777" w:rsidTr="00E9790C">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23453" w14:textId="77777777" w:rsidR="00E9790C" w:rsidRPr="00E9790C" w:rsidRDefault="00E9790C" w:rsidP="00E9790C">
            <w:pPr>
              <w:autoSpaceDE w:val="0"/>
              <w:autoSpaceDN w:val="0"/>
              <w:adjustRightInd w:val="0"/>
              <w:spacing w:after="0" w:line="240" w:lineRule="auto"/>
              <w:rPr>
                <w:rFonts w:cs="Arial"/>
                <w:b/>
                <w:bCs/>
                <w:sz w:val="24"/>
                <w:szCs w:val="24"/>
              </w:rPr>
            </w:pPr>
            <w:r w:rsidRPr="00E9790C">
              <w:rPr>
                <w:rFonts w:cs="Arial"/>
                <w:b/>
                <w:bCs/>
                <w:sz w:val="24"/>
                <w:szCs w:val="24"/>
              </w:rPr>
              <w:t>Type of Activity</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E5C5F" w14:textId="77777777" w:rsidR="00E9790C" w:rsidRPr="00E9790C" w:rsidRDefault="00E9790C" w:rsidP="00E9790C">
            <w:pPr>
              <w:autoSpaceDE w:val="0"/>
              <w:autoSpaceDN w:val="0"/>
              <w:adjustRightInd w:val="0"/>
              <w:spacing w:after="0" w:line="240" w:lineRule="auto"/>
              <w:rPr>
                <w:rFonts w:cs="Arial"/>
                <w:b/>
                <w:bCs/>
                <w:sz w:val="24"/>
                <w:szCs w:val="24"/>
              </w:rPr>
            </w:pPr>
            <w:r w:rsidRPr="00E9790C">
              <w:rPr>
                <w:rFonts w:cs="Arial"/>
                <w:b/>
                <w:bCs/>
                <w:sz w:val="24"/>
                <w:szCs w:val="24"/>
              </w:rPr>
              <w:t>Rate</w:t>
            </w:r>
          </w:p>
        </w:tc>
        <w:tc>
          <w:tcPr>
            <w:tcW w:w="5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A8B0B" w14:textId="77777777" w:rsidR="00E9790C" w:rsidRPr="00E9790C" w:rsidRDefault="00E9790C" w:rsidP="00E9790C">
            <w:pPr>
              <w:autoSpaceDE w:val="0"/>
              <w:autoSpaceDN w:val="0"/>
              <w:adjustRightInd w:val="0"/>
              <w:spacing w:after="0" w:line="240" w:lineRule="auto"/>
              <w:rPr>
                <w:rFonts w:cs="Arial"/>
                <w:b/>
                <w:bCs/>
                <w:sz w:val="24"/>
                <w:szCs w:val="24"/>
              </w:rPr>
            </w:pPr>
            <w:r w:rsidRPr="00E9790C">
              <w:rPr>
                <w:rFonts w:cs="Arial"/>
                <w:b/>
                <w:bCs/>
                <w:sz w:val="24"/>
                <w:szCs w:val="24"/>
              </w:rPr>
              <w:t>Example</w:t>
            </w:r>
          </w:p>
        </w:tc>
      </w:tr>
      <w:tr w:rsidR="00E9790C" w:rsidRPr="00E9790C" w14:paraId="1AC1AF20" w14:textId="77777777" w:rsidTr="00E9790C">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232BA"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Workshops</w:t>
            </w:r>
          </w:p>
          <w:p w14:paraId="4230D8C5"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(less than nine hours)</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66F8E2A5"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£130 per learner</w:t>
            </w:r>
          </w:p>
        </w:tc>
        <w:tc>
          <w:tcPr>
            <w:tcW w:w="5556" w:type="dxa"/>
            <w:tcBorders>
              <w:top w:val="nil"/>
              <w:left w:val="nil"/>
              <w:bottom w:val="single" w:sz="8" w:space="0" w:color="auto"/>
              <w:right w:val="single" w:sz="8" w:space="0" w:color="auto"/>
            </w:tcBorders>
            <w:tcMar>
              <w:top w:w="0" w:type="dxa"/>
              <w:left w:w="108" w:type="dxa"/>
              <w:bottom w:w="0" w:type="dxa"/>
              <w:right w:w="108" w:type="dxa"/>
            </w:tcMar>
            <w:hideMark/>
          </w:tcPr>
          <w:p w14:paraId="751BAF0D"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20 learners on a course which is less than nine hours</w:t>
            </w:r>
          </w:p>
          <w:p w14:paraId="42178121"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 20 x £130 = £2,600</w:t>
            </w:r>
          </w:p>
        </w:tc>
      </w:tr>
      <w:tr w:rsidR="00E9790C" w:rsidRPr="00E9790C" w14:paraId="2ADBD213" w14:textId="77777777" w:rsidTr="00E9790C">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813D4"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Courses</w:t>
            </w:r>
          </w:p>
          <w:p w14:paraId="1ACD5E25"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(Ten hours or more)</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53A178C6"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£200 per learner</w:t>
            </w:r>
          </w:p>
        </w:tc>
        <w:tc>
          <w:tcPr>
            <w:tcW w:w="5556" w:type="dxa"/>
            <w:tcBorders>
              <w:top w:val="nil"/>
              <w:left w:val="nil"/>
              <w:bottom w:val="single" w:sz="8" w:space="0" w:color="auto"/>
              <w:right w:val="single" w:sz="8" w:space="0" w:color="auto"/>
            </w:tcBorders>
            <w:tcMar>
              <w:top w:w="0" w:type="dxa"/>
              <w:left w:w="108" w:type="dxa"/>
              <w:bottom w:w="0" w:type="dxa"/>
              <w:right w:w="108" w:type="dxa"/>
            </w:tcMar>
            <w:hideMark/>
          </w:tcPr>
          <w:p w14:paraId="74A31AC5"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20 learners on a course which is ten hours or more</w:t>
            </w:r>
          </w:p>
          <w:p w14:paraId="3046E56A" w14:textId="77777777" w:rsidR="00E9790C" w:rsidRPr="00E9790C" w:rsidRDefault="00E9790C" w:rsidP="00E9790C">
            <w:pPr>
              <w:autoSpaceDE w:val="0"/>
              <w:autoSpaceDN w:val="0"/>
              <w:adjustRightInd w:val="0"/>
              <w:spacing w:after="0" w:line="240" w:lineRule="auto"/>
              <w:rPr>
                <w:rFonts w:cs="Arial"/>
                <w:bCs/>
                <w:sz w:val="24"/>
                <w:szCs w:val="24"/>
              </w:rPr>
            </w:pPr>
            <w:r w:rsidRPr="00E9790C">
              <w:rPr>
                <w:rFonts w:cs="Arial"/>
                <w:bCs/>
                <w:sz w:val="24"/>
                <w:szCs w:val="24"/>
              </w:rPr>
              <w:t>= 20 x £200 = £4,000</w:t>
            </w:r>
          </w:p>
        </w:tc>
      </w:tr>
    </w:tbl>
    <w:p w14:paraId="4E16F014" w14:textId="77777777" w:rsidR="00E9790C" w:rsidRDefault="00E9790C" w:rsidP="00BB1A36">
      <w:pPr>
        <w:autoSpaceDE w:val="0"/>
        <w:autoSpaceDN w:val="0"/>
        <w:adjustRightInd w:val="0"/>
        <w:spacing w:after="0" w:line="240" w:lineRule="auto"/>
        <w:rPr>
          <w:rFonts w:cs="Arial"/>
          <w:b/>
          <w:bCs/>
          <w:sz w:val="24"/>
          <w:szCs w:val="24"/>
        </w:rPr>
      </w:pPr>
    </w:p>
    <w:p w14:paraId="61050C8D" w14:textId="77777777" w:rsidR="00C34A12" w:rsidRPr="00C34A12" w:rsidRDefault="00C34A12" w:rsidP="00BB1A36">
      <w:pPr>
        <w:autoSpaceDE w:val="0"/>
        <w:autoSpaceDN w:val="0"/>
        <w:adjustRightInd w:val="0"/>
        <w:spacing w:after="0" w:line="240" w:lineRule="auto"/>
        <w:rPr>
          <w:rFonts w:cs="Arial"/>
          <w:bCs/>
          <w:sz w:val="24"/>
          <w:szCs w:val="24"/>
        </w:rPr>
      </w:pPr>
      <w:r w:rsidRPr="00C34A12">
        <w:rPr>
          <w:rFonts w:cs="Arial"/>
          <w:bCs/>
          <w:sz w:val="24"/>
          <w:szCs w:val="24"/>
        </w:rPr>
        <w:t xml:space="preserve">When submitting an application, please use the table above to work out the costing. In addition to the rate per learner, every project can build in some </w:t>
      </w:r>
      <w:r w:rsidRPr="009739F6">
        <w:rPr>
          <w:rFonts w:cs="Arial"/>
          <w:bCs/>
          <w:sz w:val="24"/>
          <w:szCs w:val="24"/>
          <w:u w:val="single"/>
        </w:rPr>
        <w:t>management expenditure up to 10%</w:t>
      </w:r>
      <w:r>
        <w:rPr>
          <w:rFonts w:cs="Arial"/>
          <w:bCs/>
          <w:sz w:val="24"/>
          <w:szCs w:val="24"/>
        </w:rPr>
        <w:t xml:space="preserve"> and </w:t>
      </w:r>
      <w:r w:rsidR="009739F6" w:rsidRPr="009739F6">
        <w:rPr>
          <w:rFonts w:cs="Arial"/>
          <w:bCs/>
          <w:sz w:val="24"/>
          <w:szCs w:val="24"/>
          <w:u w:val="single"/>
        </w:rPr>
        <w:t xml:space="preserve">resources </w:t>
      </w:r>
      <w:r w:rsidRPr="009739F6">
        <w:rPr>
          <w:rFonts w:cs="Arial"/>
          <w:bCs/>
          <w:sz w:val="24"/>
          <w:szCs w:val="24"/>
          <w:u w:val="single"/>
        </w:rPr>
        <w:t>expenses up to 15%</w:t>
      </w:r>
      <w:r w:rsidR="009739F6">
        <w:rPr>
          <w:rFonts w:cs="Arial"/>
          <w:bCs/>
          <w:sz w:val="24"/>
          <w:szCs w:val="24"/>
          <w:u w:val="single"/>
        </w:rPr>
        <w:t xml:space="preserve"> only</w:t>
      </w:r>
      <w:r w:rsidRPr="009739F6">
        <w:rPr>
          <w:rFonts w:cs="Arial"/>
          <w:bCs/>
          <w:sz w:val="24"/>
          <w:szCs w:val="24"/>
          <w:u w:val="single"/>
        </w:rPr>
        <w:t>.</w:t>
      </w:r>
    </w:p>
    <w:p w14:paraId="19BF5C89" w14:textId="77777777" w:rsidR="00C34A12" w:rsidRDefault="00C34A12" w:rsidP="00BB1A36">
      <w:pPr>
        <w:autoSpaceDE w:val="0"/>
        <w:autoSpaceDN w:val="0"/>
        <w:adjustRightInd w:val="0"/>
        <w:spacing w:after="0" w:line="240" w:lineRule="auto"/>
        <w:rPr>
          <w:rFonts w:cs="Arial"/>
          <w:b/>
          <w:bCs/>
          <w:sz w:val="24"/>
          <w:szCs w:val="24"/>
        </w:rPr>
      </w:pPr>
    </w:p>
    <w:p w14:paraId="5D4DA90B" w14:textId="77777777" w:rsidR="00BB1A36" w:rsidRPr="009C3CF1" w:rsidRDefault="003B273A" w:rsidP="00BB1A36">
      <w:pPr>
        <w:autoSpaceDE w:val="0"/>
        <w:autoSpaceDN w:val="0"/>
        <w:adjustRightInd w:val="0"/>
        <w:spacing w:after="0" w:line="240" w:lineRule="auto"/>
        <w:rPr>
          <w:rFonts w:cs="Arial"/>
          <w:b/>
          <w:bCs/>
          <w:sz w:val="24"/>
          <w:szCs w:val="24"/>
        </w:rPr>
      </w:pPr>
      <w:r w:rsidRPr="009C3CF1">
        <w:rPr>
          <w:rFonts w:cs="Arial"/>
          <w:b/>
          <w:bCs/>
          <w:sz w:val="24"/>
          <w:szCs w:val="24"/>
        </w:rPr>
        <w:t>7</w:t>
      </w:r>
      <w:r w:rsidR="00BB1A36" w:rsidRPr="009C3CF1">
        <w:rPr>
          <w:rFonts w:cs="Arial"/>
          <w:b/>
          <w:bCs/>
          <w:sz w:val="24"/>
          <w:szCs w:val="24"/>
        </w:rPr>
        <w:t>. Selection Process</w:t>
      </w:r>
    </w:p>
    <w:p w14:paraId="075AEA75" w14:textId="77777777" w:rsidR="00BB1A36" w:rsidRPr="009C3CF1" w:rsidRDefault="00BB1A36" w:rsidP="00BB1A36">
      <w:pPr>
        <w:autoSpaceDE w:val="0"/>
        <w:autoSpaceDN w:val="0"/>
        <w:adjustRightInd w:val="0"/>
        <w:spacing w:after="0" w:line="240" w:lineRule="auto"/>
        <w:rPr>
          <w:rFonts w:cs="Arial"/>
          <w:b/>
          <w:bCs/>
          <w:sz w:val="24"/>
          <w:szCs w:val="24"/>
        </w:rPr>
      </w:pPr>
    </w:p>
    <w:p w14:paraId="45E14DB7" w14:textId="77777777" w:rsidR="00BB1A36" w:rsidRPr="009C3CF1" w:rsidRDefault="00BB1A36" w:rsidP="00BB1A36">
      <w:pPr>
        <w:autoSpaceDE w:val="0"/>
        <w:autoSpaceDN w:val="0"/>
        <w:adjustRightInd w:val="0"/>
        <w:spacing w:after="0" w:line="240" w:lineRule="auto"/>
        <w:rPr>
          <w:rFonts w:cs="Arial"/>
          <w:sz w:val="24"/>
          <w:szCs w:val="24"/>
        </w:rPr>
      </w:pPr>
      <w:r w:rsidRPr="009C3CF1">
        <w:rPr>
          <w:rFonts w:cs="Arial"/>
          <w:sz w:val="24"/>
          <w:szCs w:val="24"/>
        </w:rPr>
        <w:t>The procurement and contracting process will be fair, transparent and accessible, whilst ensuring that the objectives of the CL fund are met.  Projects will be evaluated on the extent to which they meet the requirements of the prospectus in the following areas:</w:t>
      </w:r>
    </w:p>
    <w:p w14:paraId="6F6F3CB2" w14:textId="77777777" w:rsidR="00BB1A36" w:rsidRPr="009C3CF1" w:rsidRDefault="00BB1A36" w:rsidP="00BB1A36">
      <w:pPr>
        <w:autoSpaceDE w:val="0"/>
        <w:autoSpaceDN w:val="0"/>
        <w:adjustRightInd w:val="0"/>
        <w:spacing w:after="0" w:line="240" w:lineRule="auto"/>
        <w:rPr>
          <w:rFonts w:cs="Arial"/>
          <w:sz w:val="24"/>
          <w:szCs w:val="24"/>
        </w:rPr>
      </w:pPr>
    </w:p>
    <w:p w14:paraId="197862FD" w14:textId="77777777" w:rsidR="00BB1A36" w:rsidRPr="009C3CF1" w:rsidRDefault="00BB1A36" w:rsidP="00BB1A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Ability to meet the specification guidelines</w:t>
      </w:r>
    </w:p>
    <w:p w14:paraId="3A7A5429" w14:textId="77777777" w:rsidR="00BB1A36" w:rsidRPr="009C3CF1" w:rsidRDefault="00BB1A36" w:rsidP="00BB1A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 xml:space="preserve">Value for money vs target number engaged </w:t>
      </w:r>
    </w:p>
    <w:p w14:paraId="01FB70FB" w14:textId="77777777" w:rsidR="00BB1A36" w:rsidRPr="009C3CF1" w:rsidRDefault="00BB1A36" w:rsidP="00BB1A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 xml:space="preserve">Significant number </w:t>
      </w:r>
      <w:r w:rsidR="00EB68B9" w:rsidRPr="009C3CF1">
        <w:rPr>
          <w:rFonts w:cs="Arial"/>
          <w:sz w:val="24"/>
          <w:szCs w:val="24"/>
        </w:rPr>
        <w:t xml:space="preserve">of learners </w:t>
      </w:r>
      <w:r w:rsidRPr="009C3CF1">
        <w:rPr>
          <w:rFonts w:cs="Arial"/>
          <w:sz w:val="24"/>
          <w:szCs w:val="24"/>
        </w:rPr>
        <w:t xml:space="preserve">engaged from key </w:t>
      </w:r>
      <w:r w:rsidR="00EB68B9" w:rsidRPr="009C3CF1">
        <w:rPr>
          <w:rFonts w:cs="Arial"/>
          <w:sz w:val="24"/>
          <w:szCs w:val="24"/>
        </w:rPr>
        <w:t>Westminster W</w:t>
      </w:r>
      <w:r w:rsidRPr="009C3CF1">
        <w:rPr>
          <w:rFonts w:cs="Arial"/>
          <w:sz w:val="24"/>
          <w:szCs w:val="24"/>
        </w:rPr>
        <w:t>ards</w:t>
      </w:r>
      <w:r w:rsidR="00EB68B9" w:rsidRPr="009C3CF1">
        <w:rPr>
          <w:rFonts w:cs="Arial"/>
          <w:sz w:val="24"/>
          <w:szCs w:val="24"/>
        </w:rPr>
        <w:t xml:space="preserve"> </w:t>
      </w:r>
    </w:p>
    <w:p w14:paraId="2629F69F" w14:textId="77777777" w:rsidR="00BB1A36" w:rsidRPr="009C3CF1" w:rsidRDefault="00BB1A36" w:rsidP="00BB1A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Clear plan and rationale behind the project.</w:t>
      </w:r>
    </w:p>
    <w:p w14:paraId="32E6F666" w14:textId="77777777" w:rsidR="00BB1A36" w:rsidRPr="009C3CF1" w:rsidRDefault="00BB1A36" w:rsidP="007E0C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Show clear learner outcomes throughout duration of the project</w:t>
      </w:r>
    </w:p>
    <w:p w14:paraId="61878038" w14:textId="77777777" w:rsidR="00BB1A36" w:rsidRPr="009C3CF1" w:rsidRDefault="00BB1A36" w:rsidP="00BB1A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Clear non –accredited achievement outcomes, accredited (e.g. evidenced through learner work, RARPA, portfolio, review of Individual Learning Plan)</w:t>
      </w:r>
    </w:p>
    <w:p w14:paraId="264EC407" w14:textId="77777777" w:rsidR="00BB1A36" w:rsidRPr="009C3CF1" w:rsidRDefault="00BB1A36" w:rsidP="00BB1A36">
      <w:pPr>
        <w:pStyle w:val="ListParagraph"/>
        <w:numPr>
          <w:ilvl w:val="0"/>
          <w:numId w:val="23"/>
        </w:numPr>
        <w:autoSpaceDE w:val="0"/>
        <w:autoSpaceDN w:val="0"/>
        <w:adjustRightInd w:val="0"/>
        <w:spacing w:after="0" w:line="240" w:lineRule="auto"/>
        <w:rPr>
          <w:rFonts w:cs="Arial"/>
          <w:sz w:val="24"/>
          <w:szCs w:val="24"/>
        </w:rPr>
      </w:pPr>
      <w:proofErr w:type="gramStart"/>
      <w:r w:rsidRPr="009C3CF1">
        <w:rPr>
          <w:rFonts w:cs="Arial"/>
          <w:sz w:val="24"/>
          <w:szCs w:val="24"/>
        </w:rPr>
        <w:t>Programmes which</w:t>
      </w:r>
      <w:proofErr w:type="gramEnd"/>
      <w:r w:rsidRPr="009C3CF1">
        <w:rPr>
          <w:rFonts w:cs="Arial"/>
          <w:sz w:val="24"/>
          <w:szCs w:val="24"/>
        </w:rPr>
        <w:t xml:space="preserve"> broaden our existing offer.</w:t>
      </w:r>
    </w:p>
    <w:p w14:paraId="36C318A9" w14:textId="77777777" w:rsidR="00BB1A36" w:rsidRPr="009C3CF1" w:rsidRDefault="00BB1A36" w:rsidP="007E0C36">
      <w:pPr>
        <w:pStyle w:val="ListParagraph"/>
        <w:numPr>
          <w:ilvl w:val="0"/>
          <w:numId w:val="23"/>
        </w:numPr>
        <w:autoSpaceDE w:val="0"/>
        <w:autoSpaceDN w:val="0"/>
        <w:adjustRightInd w:val="0"/>
        <w:spacing w:after="0" w:line="240" w:lineRule="auto"/>
        <w:rPr>
          <w:rFonts w:cs="Arial"/>
          <w:sz w:val="24"/>
          <w:szCs w:val="24"/>
        </w:rPr>
      </w:pPr>
      <w:r w:rsidRPr="009C3CF1">
        <w:rPr>
          <w:rFonts w:cs="Arial"/>
          <w:sz w:val="24"/>
          <w:szCs w:val="24"/>
        </w:rPr>
        <w:t xml:space="preserve"> Able to demonstrate a clear progression path, </w:t>
      </w:r>
      <w:r w:rsidR="00291133" w:rsidRPr="009C3CF1">
        <w:rPr>
          <w:rFonts w:cs="Arial"/>
          <w:sz w:val="24"/>
          <w:szCs w:val="24"/>
        </w:rPr>
        <w:t>into either</w:t>
      </w:r>
      <w:r w:rsidRPr="009C3CF1">
        <w:rPr>
          <w:rFonts w:cs="Arial"/>
          <w:sz w:val="24"/>
          <w:szCs w:val="24"/>
        </w:rPr>
        <w:t xml:space="preserve"> further learning, volunteering or employment.</w:t>
      </w:r>
    </w:p>
    <w:p w14:paraId="7595D63F" w14:textId="77777777" w:rsidR="00EB68B9" w:rsidRPr="009C3CF1" w:rsidRDefault="00EB68B9" w:rsidP="00291133">
      <w:pPr>
        <w:autoSpaceDE w:val="0"/>
        <w:autoSpaceDN w:val="0"/>
        <w:adjustRightInd w:val="0"/>
        <w:spacing w:after="0" w:line="240" w:lineRule="auto"/>
        <w:rPr>
          <w:rFonts w:cs="Arial"/>
          <w:b/>
          <w:bCs/>
          <w:sz w:val="24"/>
          <w:szCs w:val="24"/>
        </w:rPr>
      </w:pPr>
    </w:p>
    <w:p w14:paraId="10491A56" w14:textId="77777777" w:rsidR="00192E25" w:rsidRPr="009C3CF1" w:rsidRDefault="00192E25" w:rsidP="00291133">
      <w:pPr>
        <w:autoSpaceDE w:val="0"/>
        <w:autoSpaceDN w:val="0"/>
        <w:adjustRightInd w:val="0"/>
        <w:spacing w:after="0" w:line="240" w:lineRule="auto"/>
        <w:rPr>
          <w:rFonts w:cs="Arial"/>
          <w:b/>
          <w:bCs/>
          <w:sz w:val="24"/>
          <w:szCs w:val="24"/>
        </w:rPr>
      </w:pPr>
    </w:p>
    <w:p w14:paraId="5F841B00" w14:textId="77777777" w:rsidR="00291133" w:rsidRPr="009C3CF1" w:rsidRDefault="003B273A" w:rsidP="00291133">
      <w:pPr>
        <w:autoSpaceDE w:val="0"/>
        <w:autoSpaceDN w:val="0"/>
        <w:adjustRightInd w:val="0"/>
        <w:spacing w:after="0" w:line="240" w:lineRule="auto"/>
        <w:rPr>
          <w:rFonts w:cs="Arial"/>
          <w:b/>
          <w:bCs/>
          <w:sz w:val="24"/>
          <w:szCs w:val="24"/>
        </w:rPr>
      </w:pPr>
      <w:r w:rsidRPr="009C3CF1">
        <w:rPr>
          <w:rFonts w:cs="Arial"/>
          <w:b/>
          <w:bCs/>
          <w:sz w:val="24"/>
          <w:szCs w:val="24"/>
        </w:rPr>
        <w:t xml:space="preserve">8. </w:t>
      </w:r>
      <w:r w:rsidR="00291133" w:rsidRPr="009C3CF1">
        <w:rPr>
          <w:rFonts w:cs="Arial"/>
          <w:b/>
          <w:bCs/>
          <w:sz w:val="24"/>
          <w:szCs w:val="24"/>
        </w:rPr>
        <w:t>What will happen if you are successful?</w:t>
      </w:r>
    </w:p>
    <w:p w14:paraId="6A0CACF5" w14:textId="77777777" w:rsidR="00291133" w:rsidRPr="009C3CF1" w:rsidRDefault="00291133" w:rsidP="00291133">
      <w:pPr>
        <w:autoSpaceDE w:val="0"/>
        <w:autoSpaceDN w:val="0"/>
        <w:adjustRightInd w:val="0"/>
        <w:spacing w:after="0" w:line="240" w:lineRule="auto"/>
        <w:rPr>
          <w:rFonts w:cs="Arial"/>
          <w:b/>
          <w:bCs/>
          <w:sz w:val="24"/>
          <w:szCs w:val="24"/>
        </w:rPr>
      </w:pPr>
    </w:p>
    <w:p w14:paraId="03542AAB" w14:textId="77777777" w:rsidR="00291133" w:rsidRPr="009C3CF1" w:rsidRDefault="00291133" w:rsidP="00291133">
      <w:pPr>
        <w:autoSpaceDE w:val="0"/>
        <w:autoSpaceDN w:val="0"/>
        <w:adjustRightInd w:val="0"/>
        <w:spacing w:after="0" w:line="240" w:lineRule="auto"/>
        <w:rPr>
          <w:rFonts w:cs="Arial"/>
          <w:b/>
          <w:bCs/>
          <w:sz w:val="24"/>
          <w:szCs w:val="24"/>
        </w:rPr>
      </w:pPr>
      <w:r w:rsidRPr="009C3CF1">
        <w:rPr>
          <w:rFonts w:cs="Arial"/>
          <w:b/>
          <w:bCs/>
          <w:sz w:val="24"/>
          <w:szCs w:val="24"/>
        </w:rPr>
        <w:t>a) Negotiation and signing of contract</w:t>
      </w:r>
    </w:p>
    <w:p w14:paraId="4EF598AB"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 xml:space="preserve">Organisations who are awarded funding will be invited to sign a formal agreement that details the monitoring requirements for the funding, following due diligence checks including financial checks, any conflicts of interest and checks for extremist links </w:t>
      </w:r>
      <w:r w:rsidRPr="009C3CF1">
        <w:rPr>
          <w:rFonts w:cs="ArialMT"/>
          <w:sz w:val="24"/>
          <w:szCs w:val="24"/>
        </w:rPr>
        <w:t xml:space="preserve">– </w:t>
      </w:r>
      <w:r w:rsidRPr="009C3CF1">
        <w:rPr>
          <w:rFonts w:cs="Arial"/>
          <w:sz w:val="24"/>
          <w:szCs w:val="24"/>
        </w:rPr>
        <w:t>as these are requirements of the Skills Funding Agency.</w:t>
      </w:r>
    </w:p>
    <w:p w14:paraId="3EEEBAF4" w14:textId="77777777" w:rsidR="00291133" w:rsidRPr="009C3CF1" w:rsidRDefault="00291133" w:rsidP="00291133">
      <w:pPr>
        <w:pStyle w:val="ListParagraph"/>
        <w:autoSpaceDE w:val="0"/>
        <w:autoSpaceDN w:val="0"/>
        <w:adjustRightInd w:val="0"/>
        <w:spacing w:after="0" w:line="240" w:lineRule="auto"/>
        <w:rPr>
          <w:rFonts w:cs="Arial"/>
          <w:sz w:val="24"/>
          <w:szCs w:val="24"/>
        </w:rPr>
      </w:pPr>
    </w:p>
    <w:p w14:paraId="67870385"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Westminster Adult Education Service (Westminster City Council) will manage the contract.</w:t>
      </w:r>
    </w:p>
    <w:p w14:paraId="419F0033" w14:textId="77777777" w:rsidR="00291133" w:rsidRPr="009C3CF1" w:rsidRDefault="00291133" w:rsidP="00291133">
      <w:pPr>
        <w:autoSpaceDE w:val="0"/>
        <w:autoSpaceDN w:val="0"/>
        <w:adjustRightInd w:val="0"/>
        <w:spacing w:after="0" w:line="240" w:lineRule="auto"/>
        <w:rPr>
          <w:rFonts w:cs="Arial"/>
          <w:sz w:val="24"/>
          <w:szCs w:val="24"/>
        </w:rPr>
      </w:pPr>
    </w:p>
    <w:p w14:paraId="0BD77A2D"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The contract will be subject to negotiation and it is possible that an organisation will be invited to deliver only a part of their overall proposed programme or more of one element and less of another.</w:t>
      </w:r>
    </w:p>
    <w:p w14:paraId="6476B510" w14:textId="77777777" w:rsidR="00291133" w:rsidRDefault="00291133" w:rsidP="00291133">
      <w:pPr>
        <w:autoSpaceDE w:val="0"/>
        <w:autoSpaceDN w:val="0"/>
        <w:adjustRightInd w:val="0"/>
        <w:spacing w:after="0" w:line="240" w:lineRule="auto"/>
        <w:rPr>
          <w:rFonts w:cs="Arial"/>
          <w:b/>
          <w:bCs/>
          <w:sz w:val="24"/>
          <w:szCs w:val="24"/>
        </w:rPr>
      </w:pPr>
    </w:p>
    <w:p w14:paraId="390D00CD" w14:textId="77777777" w:rsidR="00291133" w:rsidRPr="009C3CF1" w:rsidRDefault="00291133" w:rsidP="00291133">
      <w:pPr>
        <w:autoSpaceDE w:val="0"/>
        <w:autoSpaceDN w:val="0"/>
        <w:adjustRightInd w:val="0"/>
        <w:spacing w:after="0" w:line="240" w:lineRule="auto"/>
        <w:rPr>
          <w:rFonts w:cs="Arial"/>
          <w:b/>
          <w:bCs/>
          <w:sz w:val="24"/>
          <w:szCs w:val="24"/>
        </w:rPr>
      </w:pPr>
      <w:r w:rsidRPr="009C3CF1">
        <w:rPr>
          <w:rFonts w:cs="Arial"/>
          <w:b/>
          <w:bCs/>
          <w:sz w:val="24"/>
          <w:szCs w:val="24"/>
        </w:rPr>
        <w:t>b) Variations to contract</w:t>
      </w:r>
    </w:p>
    <w:p w14:paraId="42E49815"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Once it has been agreed, providers will be expected to deliver the project as set out in the contract and to contact WAES with any questions or problems as soon as they arise so these can be dealt with quickly. Any proposed variations to contracts must be made well in advance so these can be negotiated and there is no guarantee that they will be agreed.</w:t>
      </w:r>
    </w:p>
    <w:p w14:paraId="56AB2EC6" w14:textId="77777777" w:rsidR="00291133" w:rsidRPr="009C3CF1" w:rsidRDefault="00291133" w:rsidP="00291133">
      <w:pPr>
        <w:autoSpaceDE w:val="0"/>
        <w:autoSpaceDN w:val="0"/>
        <w:adjustRightInd w:val="0"/>
        <w:spacing w:after="0" w:line="240" w:lineRule="auto"/>
        <w:rPr>
          <w:rFonts w:cs="Arial"/>
          <w:b/>
          <w:bCs/>
          <w:sz w:val="24"/>
          <w:szCs w:val="24"/>
        </w:rPr>
      </w:pPr>
    </w:p>
    <w:p w14:paraId="002E5746" w14:textId="77777777" w:rsidR="00291133" w:rsidRPr="009C3CF1" w:rsidRDefault="00291133" w:rsidP="00291133">
      <w:pPr>
        <w:autoSpaceDE w:val="0"/>
        <w:autoSpaceDN w:val="0"/>
        <w:adjustRightInd w:val="0"/>
        <w:spacing w:after="0" w:line="240" w:lineRule="auto"/>
        <w:rPr>
          <w:rFonts w:cs="Arial"/>
          <w:b/>
          <w:bCs/>
          <w:sz w:val="24"/>
          <w:szCs w:val="24"/>
        </w:rPr>
      </w:pPr>
      <w:r w:rsidRPr="009C3CF1">
        <w:rPr>
          <w:rFonts w:cs="Arial"/>
          <w:b/>
          <w:bCs/>
          <w:sz w:val="24"/>
          <w:szCs w:val="24"/>
        </w:rPr>
        <w:t>c) Performance monitoring</w:t>
      </w:r>
    </w:p>
    <w:p w14:paraId="0CD6B6C7" w14:textId="77777777" w:rsidR="00291133" w:rsidRPr="009C3CF1" w:rsidRDefault="00717FB4" w:rsidP="00291133">
      <w:pPr>
        <w:autoSpaceDE w:val="0"/>
        <w:autoSpaceDN w:val="0"/>
        <w:adjustRightInd w:val="0"/>
        <w:spacing w:after="0" w:line="240" w:lineRule="auto"/>
        <w:rPr>
          <w:rFonts w:cs="Arial"/>
          <w:sz w:val="24"/>
          <w:szCs w:val="24"/>
        </w:rPr>
      </w:pPr>
      <w:r w:rsidRPr="009C3CF1">
        <w:rPr>
          <w:rFonts w:cs="Arial"/>
          <w:sz w:val="24"/>
          <w:szCs w:val="24"/>
        </w:rPr>
        <w:t>All p</w:t>
      </w:r>
      <w:r w:rsidR="00291133" w:rsidRPr="009C3CF1">
        <w:rPr>
          <w:rFonts w:cs="Arial"/>
          <w:sz w:val="24"/>
          <w:szCs w:val="24"/>
        </w:rPr>
        <w:t xml:space="preserve">rojects will report to a </w:t>
      </w:r>
      <w:r w:rsidR="00CC3FF6" w:rsidRPr="009C3CF1">
        <w:rPr>
          <w:rFonts w:cs="Arial"/>
          <w:sz w:val="24"/>
          <w:szCs w:val="24"/>
        </w:rPr>
        <w:t>P</w:t>
      </w:r>
      <w:r w:rsidR="00291133" w:rsidRPr="009C3CF1">
        <w:rPr>
          <w:rFonts w:cs="Arial"/>
          <w:sz w:val="24"/>
          <w:szCs w:val="24"/>
        </w:rPr>
        <w:t xml:space="preserve">roject </w:t>
      </w:r>
      <w:r w:rsidRPr="009C3CF1">
        <w:rPr>
          <w:rFonts w:cs="Arial"/>
          <w:sz w:val="24"/>
          <w:szCs w:val="24"/>
        </w:rPr>
        <w:t>M</w:t>
      </w:r>
      <w:r w:rsidR="00291133" w:rsidRPr="009C3CF1">
        <w:rPr>
          <w:rFonts w:cs="Arial"/>
          <w:sz w:val="24"/>
          <w:szCs w:val="24"/>
        </w:rPr>
        <w:t>anager on their progress. Projects, which are deemed not to be performing satisfactorily, will be subject to remedial action. In the event that this action does not improve delivery, projects may not receive their full funding, or, exceptionally, may be required to repay part or all of their funding.</w:t>
      </w:r>
    </w:p>
    <w:p w14:paraId="242EB96D" w14:textId="77777777" w:rsidR="00291133" w:rsidRPr="009C3CF1" w:rsidRDefault="00291133" w:rsidP="00291133">
      <w:pPr>
        <w:autoSpaceDE w:val="0"/>
        <w:autoSpaceDN w:val="0"/>
        <w:adjustRightInd w:val="0"/>
        <w:spacing w:after="0" w:line="240" w:lineRule="auto"/>
        <w:rPr>
          <w:rFonts w:cs="Arial"/>
          <w:sz w:val="24"/>
          <w:szCs w:val="24"/>
        </w:rPr>
      </w:pPr>
    </w:p>
    <w:p w14:paraId="2F8C573E"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WAES may set monthly targets for each organisation, relating to number of learners and number of learning hours delivered per learner. Performance against these interim targets will be reviewed in the initial 3 months of the contract.</w:t>
      </w:r>
    </w:p>
    <w:p w14:paraId="35FBA926" w14:textId="77777777" w:rsidR="00291133" w:rsidRPr="009C3CF1" w:rsidRDefault="00291133" w:rsidP="00291133">
      <w:pPr>
        <w:autoSpaceDE w:val="0"/>
        <w:autoSpaceDN w:val="0"/>
        <w:adjustRightInd w:val="0"/>
        <w:spacing w:after="0" w:line="240" w:lineRule="auto"/>
        <w:rPr>
          <w:rFonts w:cs="Arial"/>
          <w:sz w:val="24"/>
          <w:szCs w:val="24"/>
        </w:rPr>
      </w:pPr>
    </w:p>
    <w:p w14:paraId="1294DACE"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Where an organisation is under performing against monthly targets, WAES will negotiate with the organisation either to adjust the timing of achievement of the targets or to reduce the overall funding.</w:t>
      </w:r>
    </w:p>
    <w:p w14:paraId="739AD145" w14:textId="77777777" w:rsidR="00291133" w:rsidRPr="009C3CF1" w:rsidRDefault="00291133" w:rsidP="00291133">
      <w:pPr>
        <w:autoSpaceDE w:val="0"/>
        <w:autoSpaceDN w:val="0"/>
        <w:adjustRightInd w:val="0"/>
        <w:spacing w:after="0" w:line="240" w:lineRule="auto"/>
        <w:rPr>
          <w:rFonts w:cs="Arial"/>
          <w:sz w:val="24"/>
          <w:szCs w:val="24"/>
        </w:rPr>
      </w:pPr>
    </w:p>
    <w:p w14:paraId="155B4C5D"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Where an organisation has a larger contract the profile will be weighted in the initial 3 months to demonstrate performance capability. This will mean that your income will be in jeopardy if your project fails to achieve its targets.</w:t>
      </w:r>
    </w:p>
    <w:p w14:paraId="6A8D4ED8" w14:textId="77777777" w:rsidR="00291133" w:rsidRPr="009C3CF1" w:rsidRDefault="00291133" w:rsidP="00291133">
      <w:pPr>
        <w:autoSpaceDE w:val="0"/>
        <w:autoSpaceDN w:val="0"/>
        <w:adjustRightInd w:val="0"/>
        <w:spacing w:after="0" w:line="240" w:lineRule="auto"/>
        <w:rPr>
          <w:rFonts w:cs="Arial"/>
          <w:sz w:val="24"/>
          <w:szCs w:val="24"/>
        </w:rPr>
      </w:pPr>
    </w:p>
    <w:p w14:paraId="4A16A41D" w14:textId="77777777" w:rsidR="00291133" w:rsidRPr="009C3CF1" w:rsidRDefault="00291133" w:rsidP="00291133">
      <w:pPr>
        <w:autoSpaceDE w:val="0"/>
        <w:autoSpaceDN w:val="0"/>
        <w:adjustRightInd w:val="0"/>
        <w:spacing w:after="0" w:line="240" w:lineRule="auto"/>
        <w:rPr>
          <w:rFonts w:cs="Arial"/>
          <w:b/>
          <w:bCs/>
          <w:sz w:val="24"/>
          <w:szCs w:val="24"/>
        </w:rPr>
      </w:pPr>
      <w:r w:rsidRPr="009C3CF1">
        <w:rPr>
          <w:rFonts w:cs="Arial"/>
          <w:b/>
          <w:bCs/>
          <w:sz w:val="24"/>
          <w:szCs w:val="24"/>
        </w:rPr>
        <w:t>d) Quality arrangements</w:t>
      </w:r>
    </w:p>
    <w:p w14:paraId="61A2B8BC"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 xml:space="preserve">Providers </w:t>
      </w:r>
      <w:proofErr w:type="gramStart"/>
      <w:r w:rsidRPr="009C3CF1">
        <w:rPr>
          <w:rFonts w:cs="Arial"/>
          <w:sz w:val="24"/>
          <w:szCs w:val="24"/>
        </w:rPr>
        <w:t>will be expected</w:t>
      </w:r>
      <w:proofErr w:type="gramEnd"/>
      <w:r w:rsidRPr="009C3CF1">
        <w:rPr>
          <w:rFonts w:cs="Arial"/>
          <w:sz w:val="24"/>
          <w:szCs w:val="24"/>
        </w:rPr>
        <w:t xml:space="preserve"> to deliver their courses, programmes and activities in accordance with the</w:t>
      </w:r>
      <w:r w:rsidR="00717FB4" w:rsidRPr="009C3CF1">
        <w:rPr>
          <w:rFonts w:cs="Arial"/>
          <w:sz w:val="24"/>
          <w:szCs w:val="24"/>
        </w:rPr>
        <w:t xml:space="preserve"> quality standards set by WAES.</w:t>
      </w:r>
      <w:r w:rsidRPr="009C3CF1">
        <w:rPr>
          <w:rFonts w:cs="Arial"/>
          <w:sz w:val="24"/>
          <w:szCs w:val="24"/>
        </w:rPr>
        <w:t xml:space="preserve"> WAES will provide support and assign</w:t>
      </w:r>
      <w:r w:rsidR="00214E3C" w:rsidRPr="009C3CF1">
        <w:rPr>
          <w:rFonts w:cs="Arial"/>
          <w:sz w:val="24"/>
          <w:szCs w:val="24"/>
        </w:rPr>
        <w:t xml:space="preserve"> a </w:t>
      </w:r>
      <w:r w:rsidRPr="009C3CF1">
        <w:rPr>
          <w:rFonts w:cs="Arial"/>
          <w:sz w:val="24"/>
          <w:szCs w:val="24"/>
        </w:rPr>
        <w:t>Link Manager, who</w:t>
      </w:r>
      <w:r w:rsidR="00214E3C" w:rsidRPr="009C3CF1">
        <w:rPr>
          <w:rFonts w:cs="Arial"/>
          <w:sz w:val="24"/>
          <w:szCs w:val="24"/>
        </w:rPr>
        <w:t xml:space="preserve"> </w:t>
      </w:r>
      <w:r w:rsidRPr="009C3CF1">
        <w:rPr>
          <w:rFonts w:cs="Arial"/>
          <w:sz w:val="24"/>
          <w:szCs w:val="24"/>
        </w:rPr>
        <w:t xml:space="preserve">will visit at least </w:t>
      </w:r>
      <w:r w:rsidR="00214E3C" w:rsidRPr="009C3CF1">
        <w:rPr>
          <w:rFonts w:cs="Arial"/>
          <w:sz w:val="24"/>
          <w:szCs w:val="24"/>
        </w:rPr>
        <w:t>twice</w:t>
      </w:r>
      <w:r w:rsidR="00717FB4" w:rsidRPr="009C3CF1">
        <w:rPr>
          <w:rFonts w:cs="Arial"/>
          <w:sz w:val="24"/>
          <w:szCs w:val="24"/>
        </w:rPr>
        <w:t xml:space="preserve"> during the lifetime of the project</w:t>
      </w:r>
      <w:r w:rsidR="00214E3C" w:rsidRPr="009C3CF1">
        <w:rPr>
          <w:rFonts w:cs="Arial"/>
          <w:sz w:val="24"/>
          <w:szCs w:val="24"/>
        </w:rPr>
        <w:t xml:space="preserve"> </w:t>
      </w:r>
      <w:r w:rsidRPr="009C3CF1">
        <w:rPr>
          <w:rFonts w:cs="Arial"/>
          <w:sz w:val="24"/>
          <w:szCs w:val="24"/>
        </w:rPr>
        <w:t>to monitor and verify the performance of the project to ensure a high</w:t>
      </w:r>
      <w:r w:rsidR="00214E3C" w:rsidRPr="009C3CF1">
        <w:rPr>
          <w:rFonts w:cs="Arial"/>
          <w:sz w:val="24"/>
          <w:szCs w:val="24"/>
        </w:rPr>
        <w:t xml:space="preserve"> quality learning experience, though this will depend very much on the length of the project delivery.</w:t>
      </w:r>
    </w:p>
    <w:p w14:paraId="3A95FA16" w14:textId="77777777" w:rsidR="00214E3C" w:rsidRPr="009C3CF1" w:rsidRDefault="00214E3C" w:rsidP="00291133">
      <w:pPr>
        <w:autoSpaceDE w:val="0"/>
        <w:autoSpaceDN w:val="0"/>
        <w:adjustRightInd w:val="0"/>
        <w:spacing w:after="0" w:line="240" w:lineRule="auto"/>
        <w:rPr>
          <w:rFonts w:cs="Arial"/>
          <w:sz w:val="24"/>
          <w:szCs w:val="24"/>
        </w:rPr>
      </w:pPr>
    </w:p>
    <w:p w14:paraId="26A7E626" w14:textId="77777777" w:rsidR="00291133" w:rsidRPr="009C3CF1" w:rsidRDefault="00214E3C" w:rsidP="00291133">
      <w:pPr>
        <w:autoSpaceDE w:val="0"/>
        <w:autoSpaceDN w:val="0"/>
        <w:adjustRightInd w:val="0"/>
        <w:spacing w:after="0" w:line="240" w:lineRule="auto"/>
        <w:rPr>
          <w:rFonts w:cs="Arial"/>
          <w:sz w:val="24"/>
          <w:szCs w:val="24"/>
        </w:rPr>
      </w:pPr>
      <w:r w:rsidRPr="009C3CF1">
        <w:rPr>
          <w:rFonts w:cs="Arial"/>
          <w:sz w:val="24"/>
          <w:szCs w:val="24"/>
        </w:rPr>
        <w:t>Quality monitoring by W</w:t>
      </w:r>
      <w:r w:rsidR="00291133" w:rsidRPr="009C3CF1">
        <w:rPr>
          <w:rFonts w:cs="Arial"/>
          <w:sz w:val="24"/>
          <w:szCs w:val="24"/>
        </w:rPr>
        <w:t>AES will include sight and discussion of all teaching and management systems</w:t>
      </w:r>
    </w:p>
    <w:p w14:paraId="12351693" w14:textId="77777777" w:rsidR="00291133" w:rsidRPr="009C3CF1" w:rsidRDefault="00291133" w:rsidP="00291133">
      <w:pPr>
        <w:autoSpaceDE w:val="0"/>
        <w:autoSpaceDN w:val="0"/>
        <w:adjustRightInd w:val="0"/>
        <w:spacing w:after="0" w:line="240" w:lineRule="auto"/>
        <w:rPr>
          <w:rFonts w:cs="Arial"/>
          <w:sz w:val="24"/>
          <w:szCs w:val="24"/>
        </w:rPr>
      </w:pPr>
      <w:r w:rsidRPr="009C3CF1">
        <w:rPr>
          <w:rFonts w:cs="Arial"/>
          <w:sz w:val="24"/>
          <w:szCs w:val="24"/>
        </w:rPr>
        <w:t>The schedule of visits and observations will be given at the first Quality Session for</w:t>
      </w:r>
      <w:r w:rsidR="00214E3C" w:rsidRPr="009C3CF1">
        <w:rPr>
          <w:rFonts w:cs="Arial"/>
          <w:sz w:val="24"/>
          <w:szCs w:val="24"/>
        </w:rPr>
        <w:t xml:space="preserve"> </w:t>
      </w:r>
      <w:r w:rsidRPr="009C3CF1">
        <w:rPr>
          <w:rFonts w:cs="Arial"/>
          <w:sz w:val="24"/>
          <w:szCs w:val="24"/>
        </w:rPr>
        <w:t xml:space="preserve">contracted providers. </w:t>
      </w:r>
      <w:r w:rsidRPr="009C3CF1">
        <w:rPr>
          <w:rFonts w:cs="ArialMT"/>
          <w:sz w:val="24"/>
          <w:szCs w:val="24"/>
        </w:rPr>
        <w:t>Systems are expected to be ‘fit for purpose’, reflecting the scale a</w:t>
      </w:r>
      <w:r w:rsidRPr="009C3CF1">
        <w:rPr>
          <w:rFonts w:cs="Arial"/>
          <w:sz w:val="24"/>
          <w:szCs w:val="24"/>
        </w:rPr>
        <w:t>nd nature of</w:t>
      </w:r>
      <w:r w:rsidR="00214E3C" w:rsidRPr="009C3CF1">
        <w:rPr>
          <w:rFonts w:cs="Arial"/>
          <w:sz w:val="24"/>
          <w:szCs w:val="24"/>
        </w:rPr>
        <w:t xml:space="preserve"> </w:t>
      </w:r>
      <w:r w:rsidRPr="009C3CF1">
        <w:rPr>
          <w:rFonts w:cs="Arial"/>
          <w:sz w:val="24"/>
          <w:szCs w:val="24"/>
        </w:rPr>
        <w:t>the organisation.</w:t>
      </w:r>
    </w:p>
    <w:p w14:paraId="19AFC5EB" w14:textId="77777777" w:rsidR="00214E3C" w:rsidRPr="009C3CF1" w:rsidRDefault="00214E3C" w:rsidP="00291133">
      <w:pPr>
        <w:autoSpaceDE w:val="0"/>
        <w:autoSpaceDN w:val="0"/>
        <w:adjustRightInd w:val="0"/>
        <w:spacing w:after="0" w:line="240" w:lineRule="auto"/>
        <w:rPr>
          <w:rFonts w:cs="Arial"/>
          <w:sz w:val="24"/>
          <w:szCs w:val="24"/>
        </w:rPr>
      </w:pPr>
    </w:p>
    <w:p w14:paraId="07488AE9" w14:textId="77777777" w:rsidR="00291133" w:rsidRPr="009C3CF1" w:rsidRDefault="00214E3C" w:rsidP="00291133">
      <w:pPr>
        <w:autoSpaceDE w:val="0"/>
        <w:autoSpaceDN w:val="0"/>
        <w:adjustRightInd w:val="0"/>
        <w:spacing w:after="0" w:line="240" w:lineRule="auto"/>
        <w:rPr>
          <w:rFonts w:cs="Arial"/>
          <w:sz w:val="24"/>
          <w:szCs w:val="24"/>
        </w:rPr>
      </w:pPr>
      <w:r w:rsidRPr="009C3CF1">
        <w:rPr>
          <w:rFonts w:cs="Arial"/>
          <w:sz w:val="24"/>
          <w:szCs w:val="24"/>
        </w:rPr>
        <w:t xml:space="preserve">Providers </w:t>
      </w:r>
      <w:proofErr w:type="gramStart"/>
      <w:r w:rsidRPr="009C3CF1">
        <w:rPr>
          <w:rFonts w:cs="Arial"/>
          <w:sz w:val="24"/>
          <w:szCs w:val="24"/>
        </w:rPr>
        <w:t>will be expect</w:t>
      </w:r>
      <w:r w:rsidR="00717FB4" w:rsidRPr="009C3CF1">
        <w:rPr>
          <w:rFonts w:cs="Arial"/>
          <w:sz w:val="24"/>
          <w:szCs w:val="24"/>
        </w:rPr>
        <w:t>ed</w:t>
      </w:r>
      <w:proofErr w:type="gramEnd"/>
      <w:r w:rsidRPr="009C3CF1">
        <w:rPr>
          <w:rFonts w:cs="Arial"/>
          <w:sz w:val="24"/>
          <w:szCs w:val="24"/>
        </w:rPr>
        <w:t xml:space="preserve"> to have the following documents in place, though this will depend on the length and nature of the delivery model</w:t>
      </w:r>
      <w:r w:rsidR="00291133" w:rsidRPr="009C3CF1">
        <w:rPr>
          <w:rFonts w:cs="Arial"/>
          <w:sz w:val="24"/>
          <w:szCs w:val="24"/>
        </w:rPr>
        <w:t>:</w:t>
      </w:r>
    </w:p>
    <w:p w14:paraId="0505CB83" w14:textId="77777777" w:rsidR="00214E3C" w:rsidRPr="009C3CF1" w:rsidRDefault="00214E3C" w:rsidP="00291133">
      <w:pPr>
        <w:autoSpaceDE w:val="0"/>
        <w:autoSpaceDN w:val="0"/>
        <w:adjustRightInd w:val="0"/>
        <w:spacing w:after="0" w:line="240" w:lineRule="auto"/>
        <w:rPr>
          <w:rFonts w:cs="Arial"/>
          <w:sz w:val="24"/>
          <w:szCs w:val="24"/>
        </w:rPr>
      </w:pPr>
    </w:p>
    <w:p w14:paraId="4A5D2347" w14:textId="77777777" w:rsidR="00214E3C" w:rsidRPr="009C3CF1" w:rsidRDefault="00214E3C" w:rsidP="00291133">
      <w:pPr>
        <w:autoSpaceDE w:val="0"/>
        <w:autoSpaceDN w:val="0"/>
        <w:adjustRightInd w:val="0"/>
        <w:spacing w:after="0" w:line="240" w:lineRule="auto"/>
        <w:rPr>
          <w:rFonts w:cs="Arial"/>
          <w:sz w:val="24"/>
          <w:szCs w:val="24"/>
        </w:rPr>
      </w:pPr>
      <w:r w:rsidRPr="009C3CF1">
        <w:rPr>
          <w:rFonts w:cs="Arial"/>
          <w:sz w:val="24"/>
          <w:szCs w:val="24"/>
        </w:rPr>
        <w:t>Course based model</w:t>
      </w:r>
    </w:p>
    <w:p w14:paraId="721F2797" w14:textId="77777777" w:rsidR="00291133" w:rsidRPr="009C3CF1" w:rsidRDefault="00291133" w:rsidP="00214E3C">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Initial Assessment for each learner</w:t>
      </w:r>
    </w:p>
    <w:p w14:paraId="303ED307"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Enrolment form</w:t>
      </w:r>
    </w:p>
    <w:p w14:paraId="75328117" w14:textId="77777777" w:rsidR="00291133" w:rsidRPr="009C3CF1" w:rsidRDefault="00291133" w:rsidP="00214E3C">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Individual Learning Plan/Initial Action plan with progression review for each learner</w:t>
      </w:r>
    </w:p>
    <w:p w14:paraId="2D8F4F7C" w14:textId="77777777" w:rsidR="00291133" w:rsidRPr="009C3CF1" w:rsidRDefault="00291133"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
          <w:sz w:val="24"/>
          <w:szCs w:val="24"/>
        </w:rPr>
        <w:t>Information Advice and G</w:t>
      </w:r>
      <w:r w:rsidRPr="009C3CF1">
        <w:rPr>
          <w:rFonts w:cs="ArialMT"/>
          <w:sz w:val="24"/>
          <w:szCs w:val="24"/>
        </w:rPr>
        <w:t>uidance recorded on each learner’s Individual Learning Plan</w:t>
      </w:r>
    </w:p>
    <w:p w14:paraId="6DE912E6"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MT"/>
          <w:sz w:val="24"/>
          <w:szCs w:val="24"/>
        </w:rPr>
        <w:t>SOW or lesson Plans</w:t>
      </w:r>
    </w:p>
    <w:p w14:paraId="2186ED01"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MT"/>
          <w:sz w:val="24"/>
          <w:szCs w:val="24"/>
        </w:rPr>
        <w:t xml:space="preserve">Attendance register </w:t>
      </w:r>
    </w:p>
    <w:p w14:paraId="503F051F"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MT"/>
          <w:sz w:val="24"/>
          <w:szCs w:val="24"/>
        </w:rPr>
        <w:t xml:space="preserve">Evaluation Forms </w:t>
      </w:r>
    </w:p>
    <w:p w14:paraId="1CB45439" w14:textId="77777777" w:rsidR="00214E3C" w:rsidRPr="009C3CF1" w:rsidRDefault="00214E3C" w:rsidP="00214E3C">
      <w:pPr>
        <w:autoSpaceDE w:val="0"/>
        <w:autoSpaceDN w:val="0"/>
        <w:adjustRightInd w:val="0"/>
        <w:spacing w:after="0" w:line="240" w:lineRule="auto"/>
        <w:rPr>
          <w:rFonts w:cs="ArialMT"/>
          <w:sz w:val="24"/>
          <w:szCs w:val="24"/>
        </w:rPr>
      </w:pPr>
    </w:p>
    <w:p w14:paraId="4D0FE001" w14:textId="77777777" w:rsidR="00214E3C" w:rsidRPr="009C3CF1" w:rsidRDefault="00214E3C" w:rsidP="00214E3C">
      <w:pPr>
        <w:autoSpaceDE w:val="0"/>
        <w:autoSpaceDN w:val="0"/>
        <w:adjustRightInd w:val="0"/>
        <w:spacing w:after="0" w:line="240" w:lineRule="auto"/>
        <w:rPr>
          <w:rFonts w:cs="ArialMT"/>
          <w:sz w:val="24"/>
          <w:szCs w:val="24"/>
        </w:rPr>
      </w:pPr>
      <w:r w:rsidRPr="009C3CF1">
        <w:rPr>
          <w:rFonts w:cs="ArialMT"/>
          <w:sz w:val="24"/>
          <w:szCs w:val="24"/>
        </w:rPr>
        <w:t>Taster or workshop sessions</w:t>
      </w:r>
    </w:p>
    <w:p w14:paraId="75116345"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Enrolment form</w:t>
      </w:r>
    </w:p>
    <w:p w14:paraId="371A5743" w14:textId="77777777" w:rsidR="00214E3C" w:rsidRPr="009C3CF1" w:rsidRDefault="00717FB4"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MT"/>
          <w:sz w:val="24"/>
          <w:szCs w:val="24"/>
        </w:rPr>
        <w:t>L</w:t>
      </w:r>
      <w:r w:rsidR="00214E3C" w:rsidRPr="009C3CF1">
        <w:rPr>
          <w:rFonts w:cs="ArialMT"/>
          <w:sz w:val="24"/>
          <w:szCs w:val="24"/>
        </w:rPr>
        <w:t>esson Plans</w:t>
      </w:r>
    </w:p>
    <w:p w14:paraId="08926F4C"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MT"/>
          <w:sz w:val="24"/>
          <w:szCs w:val="24"/>
        </w:rPr>
        <w:t xml:space="preserve">Attendance register </w:t>
      </w:r>
    </w:p>
    <w:p w14:paraId="74C474CC"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MT"/>
          <w:sz w:val="24"/>
          <w:szCs w:val="24"/>
        </w:rPr>
        <w:t>Evaluation Forms</w:t>
      </w:r>
    </w:p>
    <w:p w14:paraId="2FC1AD2C" w14:textId="77777777" w:rsidR="00214E3C" w:rsidRPr="009C3CF1" w:rsidRDefault="00214E3C" w:rsidP="00214E3C">
      <w:pPr>
        <w:autoSpaceDE w:val="0"/>
        <w:autoSpaceDN w:val="0"/>
        <w:adjustRightInd w:val="0"/>
        <w:spacing w:after="0" w:line="240" w:lineRule="auto"/>
        <w:rPr>
          <w:rFonts w:cs="ArialMT"/>
          <w:sz w:val="24"/>
          <w:szCs w:val="24"/>
        </w:rPr>
      </w:pPr>
    </w:p>
    <w:p w14:paraId="341D3C97" w14:textId="77777777" w:rsidR="00214E3C" w:rsidRPr="009C3CF1" w:rsidRDefault="00214E3C" w:rsidP="00214E3C">
      <w:pPr>
        <w:autoSpaceDE w:val="0"/>
        <w:autoSpaceDN w:val="0"/>
        <w:adjustRightInd w:val="0"/>
        <w:spacing w:after="0" w:line="240" w:lineRule="auto"/>
        <w:rPr>
          <w:rFonts w:cs="Arial"/>
          <w:sz w:val="24"/>
          <w:szCs w:val="24"/>
        </w:rPr>
      </w:pPr>
      <w:r w:rsidRPr="009C3CF1">
        <w:rPr>
          <w:rFonts w:cs="Arial"/>
          <w:sz w:val="24"/>
          <w:szCs w:val="24"/>
        </w:rPr>
        <w:t>Towards the end of the project the provider will be expected to complete a self-evaluation document and attend a workshop evaluation of the programme as a whole to:</w:t>
      </w:r>
    </w:p>
    <w:p w14:paraId="60AA2AE5"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Assess its impact and determine the effectiveness of the approaches implemented</w:t>
      </w:r>
    </w:p>
    <w:p w14:paraId="7B3C7C50"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Identify areas of good practice</w:t>
      </w:r>
    </w:p>
    <w:p w14:paraId="5A7A0332" w14:textId="77777777" w:rsidR="00214E3C" w:rsidRPr="009C3CF1" w:rsidRDefault="00214E3C" w:rsidP="00214E3C">
      <w:pPr>
        <w:pStyle w:val="ListParagraph"/>
        <w:numPr>
          <w:ilvl w:val="0"/>
          <w:numId w:val="20"/>
        </w:numPr>
        <w:autoSpaceDE w:val="0"/>
        <w:autoSpaceDN w:val="0"/>
        <w:adjustRightInd w:val="0"/>
        <w:spacing w:after="0" w:line="240" w:lineRule="auto"/>
        <w:rPr>
          <w:rFonts w:cs="ArialMT"/>
          <w:sz w:val="24"/>
          <w:szCs w:val="24"/>
        </w:rPr>
      </w:pPr>
      <w:r w:rsidRPr="009C3CF1">
        <w:rPr>
          <w:rFonts w:cs="Arial"/>
          <w:sz w:val="24"/>
          <w:szCs w:val="24"/>
        </w:rPr>
        <w:t>Highlight lessons learnt and make recommendations for future activity</w:t>
      </w:r>
    </w:p>
    <w:p w14:paraId="15D97201" w14:textId="77777777" w:rsidR="00214E3C" w:rsidRDefault="00214E3C" w:rsidP="00214E3C">
      <w:pPr>
        <w:autoSpaceDE w:val="0"/>
        <w:autoSpaceDN w:val="0"/>
        <w:adjustRightInd w:val="0"/>
        <w:spacing w:after="0" w:line="240" w:lineRule="auto"/>
        <w:rPr>
          <w:rFonts w:cs="ArialMT"/>
          <w:sz w:val="24"/>
          <w:szCs w:val="24"/>
        </w:rPr>
      </w:pPr>
    </w:p>
    <w:p w14:paraId="51F745DC" w14:textId="77777777" w:rsidR="00743DD3" w:rsidRDefault="00743DD3" w:rsidP="00214E3C">
      <w:pPr>
        <w:autoSpaceDE w:val="0"/>
        <w:autoSpaceDN w:val="0"/>
        <w:adjustRightInd w:val="0"/>
        <w:spacing w:after="0" w:line="240" w:lineRule="auto"/>
        <w:rPr>
          <w:rFonts w:cs="ArialMT"/>
          <w:sz w:val="24"/>
          <w:szCs w:val="24"/>
        </w:rPr>
      </w:pPr>
    </w:p>
    <w:p w14:paraId="163FFD4A" w14:textId="77777777" w:rsidR="00743DD3" w:rsidRPr="009C3CF1" w:rsidRDefault="00743DD3" w:rsidP="00214E3C">
      <w:pPr>
        <w:autoSpaceDE w:val="0"/>
        <w:autoSpaceDN w:val="0"/>
        <w:adjustRightInd w:val="0"/>
        <w:spacing w:after="0" w:line="240" w:lineRule="auto"/>
        <w:rPr>
          <w:rFonts w:cs="ArialMT"/>
          <w:sz w:val="24"/>
          <w:szCs w:val="24"/>
        </w:rPr>
      </w:pPr>
    </w:p>
    <w:p w14:paraId="2FE4B6BB" w14:textId="77777777" w:rsidR="00214E3C" w:rsidRPr="009C3CF1" w:rsidRDefault="00192E25" w:rsidP="00214E3C">
      <w:pPr>
        <w:autoSpaceDE w:val="0"/>
        <w:autoSpaceDN w:val="0"/>
        <w:adjustRightInd w:val="0"/>
        <w:spacing w:after="0" w:line="240" w:lineRule="auto"/>
        <w:rPr>
          <w:rFonts w:cs="Arial"/>
          <w:b/>
          <w:bCs/>
          <w:sz w:val="24"/>
          <w:szCs w:val="24"/>
        </w:rPr>
      </w:pPr>
      <w:r>
        <w:rPr>
          <w:rFonts w:cs="Arial"/>
          <w:b/>
          <w:bCs/>
          <w:sz w:val="24"/>
          <w:szCs w:val="24"/>
        </w:rPr>
        <w:t>e</w:t>
      </w:r>
      <w:r w:rsidR="00214E3C" w:rsidRPr="009C3CF1">
        <w:rPr>
          <w:rFonts w:cs="Arial"/>
          <w:b/>
          <w:bCs/>
          <w:sz w:val="24"/>
          <w:szCs w:val="24"/>
        </w:rPr>
        <w:t xml:space="preserve">) Funding </w:t>
      </w:r>
      <w:r w:rsidR="00214E3C" w:rsidRPr="009C3CF1">
        <w:rPr>
          <w:rFonts w:cs="Arial-BoldMT"/>
          <w:b/>
          <w:bCs/>
          <w:sz w:val="24"/>
          <w:szCs w:val="24"/>
        </w:rPr>
        <w:t xml:space="preserve">– </w:t>
      </w:r>
      <w:r w:rsidR="00214E3C" w:rsidRPr="009C3CF1">
        <w:rPr>
          <w:rFonts w:cs="Arial"/>
          <w:b/>
          <w:bCs/>
          <w:sz w:val="24"/>
          <w:szCs w:val="24"/>
        </w:rPr>
        <w:t>payments</w:t>
      </w:r>
    </w:p>
    <w:p w14:paraId="7442FC45" w14:textId="77777777" w:rsidR="00214E3C" w:rsidRPr="009C3CF1" w:rsidRDefault="00214E3C" w:rsidP="00214E3C">
      <w:pPr>
        <w:autoSpaceDE w:val="0"/>
        <w:autoSpaceDN w:val="0"/>
        <w:adjustRightInd w:val="0"/>
        <w:spacing w:after="0" w:line="240" w:lineRule="auto"/>
        <w:rPr>
          <w:rFonts w:cs="Arial"/>
          <w:sz w:val="24"/>
          <w:szCs w:val="24"/>
        </w:rPr>
      </w:pPr>
      <w:r w:rsidRPr="009C3CF1">
        <w:rPr>
          <w:rFonts w:cs="Arial"/>
          <w:sz w:val="24"/>
          <w:szCs w:val="24"/>
        </w:rPr>
        <w:t xml:space="preserve">Payments will be made upon receipt of a valid invoice and </w:t>
      </w:r>
      <w:r w:rsidRPr="009C3CF1">
        <w:rPr>
          <w:rFonts w:cs="Arial"/>
          <w:b/>
          <w:bCs/>
          <w:sz w:val="24"/>
          <w:szCs w:val="24"/>
        </w:rPr>
        <w:t xml:space="preserve">all evidence requirements </w:t>
      </w:r>
      <w:r w:rsidRPr="009C3CF1">
        <w:rPr>
          <w:rFonts w:cs="Arial"/>
          <w:sz w:val="24"/>
          <w:szCs w:val="24"/>
        </w:rPr>
        <w:t>as specified in</w:t>
      </w:r>
      <w:r w:rsidR="00EB68B9" w:rsidRPr="009C3CF1">
        <w:rPr>
          <w:rFonts w:cs="Arial"/>
          <w:sz w:val="24"/>
          <w:szCs w:val="24"/>
        </w:rPr>
        <w:t xml:space="preserve"> </w:t>
      </w:r>
      <w:r w:rsidRPr="009C3CF1">
        <w:rPr>
          <w:rFonts w:cs="Arial"/>
          <w:sz w:val="24"/>
          <w:szCs w:val="24"/>
        </w:rPr>
        <w:t>the contract.</w:t>
      </w:r>
      <w:r w:rsidR="00EB68B9" w:rsidRPr="009C3CF1">
        <w:rPr>
          <w:rFonts w:cs="Arial"/>
          <w:sz w:val="24"/>
          <w:szCs w:val="24"/>
        </w:rPr>
        <w:t xml:space="preserve"> </w:t>
      </w:r>
      <w:r w:rsidRPr="009C3CF1">
        <w:rPr>
          <w:rFonts w:cs="Arial"/>
          <w:sz w:val="24"/>
          <w:szCs w:val="24"/>
        </w:rPr>
        <w:t>Funding will be proportional to achievement of the targets identified in the contract, including</w:t>
      </w:r>
      <w:r w:rsidR="00EB68B9" w:rsidRPr="009C3CF1">
        <w:rPr>
          <w:rFonts w:cs="Arial"/>
          <w:sz w:val="24"/>
          <w:szCs w:val="24"/>
        </w:rPr>
        <w:t xml:space="preserve"> </w:t>
      </w:r>
      <w:r w:rsidRPr="009C3CF1">
        <w:rPr>
          <w:rFonts w:cs="Arial"/>
          <w:sz w:val="24"/>
          <w:szCs w:val="24"/>
        </w:rPr>
        <w:t>enrolment, learning hours completed and attendance.</w:t>
      </w:r>
    </w:p>
    <w:p w14:paraId="48D4E930" w14:textId="77777777" w:rsidR="00EB68B9" w:rsidRPr="009C3CF1" w:rsidRDefault="00EB68B9" w:rsidP="00214E3C">
      <w:pPr>
        <w:autoSpaceDE w:val="0"/>
        <w:autoSpaceDN w:val="0"/>
        <w:adjustRightInd w:val="0"/>
        <w:spacing w:after="0" w:line="240" w:lineRule="auto"/>
        <w:rPr>
          <w:rFonts w:cs="Arial"/>
          <w:sz w:val="24"/>
          <w:szCs w:val="24"/>
        </w:rPr>
      </w:pPr>
    </w:p>
    <w:p w14:paraId="2B02B5AC" w14:textId="77777777" w:rsidR="00EB68B9" w:rsidRPr="009C3CF1" w:rsidRDefault="00717FB4" w:rsidP="00214E3C">
      <w:pPr>
        <w:autoSpaceDE w:val="0"/>
        <w:autoSpaceDN w:val="0"/>
        <w:adjustRightInd w:val="0"/>
        <w:spacing w:after="0" w:line="240" w:lineRule="auto"/>
        <w:rPr>
          <w:rFonts w:cs="Arial"/>
          <w:sz w:val="24"/>
          <w:szCs w:val="24"/>
        </w:rPr>
      </w:pPr>
      <w:r w:rsidRPr="009C3CF1">
        <w:rPr>
          <w:rFonts w:cs="Arial"/>
          <w:sz w:val="24"/>
          <w:szCs w:val="24"/>
        </w:rPr>
        <w:t xml:space="preserve">The payment </w:t>
      </w:r>
      <w:proofErr w:type="gramStart"/>
      <w:r w:rsidRPr="009C3CF1">
        <w:rPr>
          <w:rFonts w:cs="Arial"/>
          <w:sz w:val="24"/>
          <w:szCs w:val="24"/>
        </w:rPr>
        <w:t>will be made</w:t>
      </w:r>
      <w:proofErr w:type="gramEnd"/>
      <w:r w:rsidRPr="009C3CF1">
        <w:rPr>
          <w:rFonts w:cs="Arial"/>
          <w:sz w:val="24"/>
          <w:szCs w:val="24"/>
        </w:rPr>
        <w:t xml:space="preserve"> in two instalments: half the payment will be made</w:t>
      </w:r>
      <w:r w:rsidR="007E0C36" w:rsidRPr="009C3CF1">
        <w:rPr>
          <w:rFonts w:cs="Arial"/>
          <w:sz w:val="24"/>
          <w:szCs w:val="24"/>
        </w:rPr>
        <w:t xml:space="preserve"> once 50% of the target numbers have been achieved and the necessary paperwork/evidence submitted.</w:t>
      </w:r>
      <w:r w:rsidR="007E0C36" w:rsidRPr="009C3CF1" w:rsidDel="007E0C36">
        <w:rPr>
          <w:rFonts w:cs="Arial"/>
          <w:sz w:val="24"/>
          <w:szCs w:val="24"/>
        </w:rPr>
        <w:t xml:space="preserve"> </w:t>
      </w:r>
    </w:p>
    <w:p w14:paraId="22005C28" w14:textId="77777777" w:rsidR="00214E3C" w:rsidRPr="009C3CF1" w:rsidRDefault="00214E3C" w:rsidP="00214E3C">
      <w:pPr>
        <w:autoSpaceDE w:val="0"/>
        <w:autoSpaceDN w:val="0"/>
        <w:adjustRightInd w:val="0"/>
        <w:spacing w:after="0" w:line="240" w:lineRule="auto"/>
        <w:rPr>
          <w:rFonts w:cs="Arial"/>
          <w:sz w:val="24"/>
          <w:szCs w:val="24"/>
        </w:rPr>
      </w:pPr>
      <w:r w:rsidRPr="009C3CF1">
        <w:rPr>
          <w:rFonts w:cs="Arial"/>
          <w:sz w:val="24"/>
          <w:szCs w:val="24"/>
        </w:rPr>
        <w:t>Final payment will be made against the successful completion of all project documentation and project</w:t>
      </w:r>
      <w:r w:rsidR="00EB68B9" w:rsidRPr="009C3CF1">
        <w:rPr>
          <w:rFonts w:cs="Arial"/>
          <w:sz w:val="24"/>
          <w:szCs w:val="24"/>
        </w:rPr>
        <w:t xml:space="preserve"> </w:t>
      </w:r>
      <w:r w:rsidRPr="009C3CF1">
        <w:rPr>
          <w:rFonts w:cs="Arial"/>
          <w:sz w:val="24"/>
          <w:szCs w:val="24"/>
        </w:rPr>
        <w:t>self-evaluation report. All original receipts and evidence will need to be retained for auditing purposes.</w:t>
      </w:r>
    </w:p>
    <w:p w14:paraId="02DC27C0" w14:textId="77777777" w:rsidR="00EB68B9" w:rsidRPr="009C3CF1" w:rsidRDefault="00EB68B9" w:rsidP="00214E3C">
      <w:pPr>
        <w:autoSpaceDE w:val="0"/>
        <w:autoSpaceDN w:val="0"/>
        <w:adjustRightInd w:val="0"/>
        <w:spacing w:after="0" w:line="240" w:lineRule="auto"/>
        <w:rPr>
          <w:rFonts w:cs="Arial"/>
          <w:sz w:val="24"/>
          <w:szCs w:val="24"/>
        </w:rPr>
      </w:pPr>
    </w:p>
    <w:p w14:paraId="52EDB396" w14:textId="77777777" w:rsidR="00214E3C" w:rsidRPr="009C3CF1" w:rsidRDefault="00192E25" w:rsidP="00214E3C">
      <w:pPr>
        <w:autoSpaceDE w:val="0"/>
        <w:autoSpaceDN w:val="0"/>
        <w:adjustRightInd w:val="0"/>
        <w:spacing w:after="0" w:line="240" w:lineRule="auto"/>
        <w:rPr>
          <w:rFonts w:cs="Arial"/>
          <w:sz w:val="24"/>
          <w:szCs w:val="24"/>
        </w:rPr>
      </w:pPr>
      <w:r>
        <w:rPr>
          <w:rFonts w:cs="Arial"/>
          <w:b/>
          <w:bCs/>
          <w:sz w:val="24"/>
          <w:szCs w:val="24"/>
        </w:rPr>
        <w:t>f</w:t>
      </w:r>
      <w:r w:rsidR="00214E3C" w:rsidRPr="009C3CF1">
        <w:rPr>
          <w:rFonts w:cs="Arial"/>
          <w:b/>
          <w:bCs/>
          <w:sz w:val="24"/>
          <w:szCs w:val="24"/>
        </w:rPr>
        <w:t xml:space="preserve">) Paperwork </w:t>
      </w:r>
      <w:r w:rsidR="00214E3C" w:rsidRPr="009C3CF1">
        <w:rPr>
          <w:rFonts w:cs="Arial"/>
          <w:sz w:val="24"/>
          <w:szCs w:val="24"/>
        </w:rPr>
        <w:t xml:space="preserve">Providers </w:t>
      </w:r>
      <w:proofErr w:type="gramStart"/>
      <w:r w:rsidR="00214E3C" w:rsidRPr="009C3CF1">
        <w:rPr>
          <w:rFonts w:cs="Arial"/>
          <w:sz w:val="24"/>
          <w:szCs w:val="24"/>
        </w:rPr>
        <w:t>will be expected</w:t>
      </w:r>
      <w:proofErr w:type="gramEnd"/>
      <w:r w:rsidR="00214E3C" w:rsidRPr="009C3CF1">
        <w:rPr>
          <w:rFonts w:cs="Arial"/>
          <w:sz w:val="24"/>
          <w:szCs w:val="24"/>
        </w:rPr>
        <w:t xml:space="preserve"> to complete and submit regular returns and provide paperwork as detailed</w:t>
      </w:r>
      <w:r w:rsidR="00EB68B9" w:rsidRPr="009C3CF1">
        <w:rPr>
          <w:rFonts w:cs="Arial"/>
          <w:sz w:val="24"/>
          <w:szCs w:val="24"/>
        </w:rPr>
        <w:t xml:space="preserve"> </w:t>
      </w:r>
      <w:r w:rsidR="00214E3C" w:rsidRPr="009C3CF1">
        <w:rPr>
          <w:rFonts w:cs="Arial"/>
          <w:sz w:val="24"/>
          <w:szCs w:val="24"/>
        </w:rPr>
        <w:t>in the contract.</w:t>
      </w:r>
    </w:p>
    <w:p w14:paraId="040F5C3D" w14:textId="77777777" w:rsidR="00214E3C" w:rsidRDefault="00214E3C" w:rsidP="00214E3C">
      <w:pPr>
        <w:autoSpaceDE w:val="0"/>
        <w:autoSpaceDN w:val="0"/>
        <w:adjustRightInd w:val="0"/>
        <w:spacing w:after="0" w:line="240" w:lineRule="auto"/>
        <w:rPr>
          <w:rFonts w:cs="Arial"/>
          <w:sz w:val="24"/>
          <w:szCs w:val="24"/>
        </w:rPr>
      </w:pPr>
      <w:r w:rsidRPr="009C3CF1">
        <w:rPr>
          <w:rFonts w:cs="Arial"/>
          <w:sz w:val="24"/>
          <w:szCs w:val="24"/>
        </w:rPr>
        <w:t>In order to ensure compliance with the Community Learning funding regulations, successful providers</w:t>
      </w:r>
      <w:r w:rsidR="00EB68B9" w:rsidRPr="009C3CF1">
        <w:rPr>
          <w:rFonts w:cs="Arial"/>
          <w:sz w:val="24"/>
          <w:szCs w:val="24"/>
        </w:rPr>
        <w:t xml:space="preserve"> </w:t>
      </w:r>
      <w:r w:rsidRPr="009C3CF1">
        <w:rPr>
          <w:rFonts w:cs="Arial"/>
          <w:sz w:val="24"/>
          <w:szCs w:val="24"/>
        </w:rPr>
        <w:t>will be required to submit the following supporting documentation evidence for all outputs achieved:</w:t>
      </w:r>
    </w:p>
    <w:p w14:paraId="5C523300" w14:textId="77777777" w:rsidR="00E9790C" w:rsidRPr="009C3CF1" w:rsidRDefault="00E9790C" w:rsidP="00214E3C">
      <w:pPr>
        <w:autoSpaceDE w:val="0"/>
        <w:autoSpaceDN w:val="0"/>
        <w:adjustRightInd w:val="0"/>
        <w:spacing w:after="0" w:line="240" w:lineRule="auto"/>
        <w:rPr>
          <w:rFonts w:cs="Arial"/>
          <w:sz w:val="24"/>
          <w:szCs w:val="24"/>
        </w:rPr>
      </w:pPr>
    </w:p>
    <w:p w14:paraId="587B7299" w14:textId="77777777" w:rsidR="00214E3C" w:rsidRPr="009C3CF1" w:rsidRDefault="00214E3C" w:rsidP="00EB68B9">
      <w:pPr>
        <w:pStyle w:val="ListParagraph"/>
        <w:numPr>
          <w:ilvl w:val="0"/>
          <w:numId w:val="20"/>
        </w:numPr>
        <w:autoSpaceDE w:val="0"/>
        <w:autoSpaceDN w:val="0"/>
        <w:adjustRightInd w:val="0"/>
        <w:spacing w:after="0" w:line="240" w:lineRule="auto"/>
        <w:rPr>
          <w:rFonts w:cs="Arial"/>
          <w:sz w:val="24"/>
          <w:szCs w:val="24"/>
        </w:rPr>
      </w:pPr>
      <w:r w:rsidRPr="009C3CF1">
        <w:rPr>
          <w:rFonts w:cs="Arial"/>
          <w:sz w:val="24"/>
          <w:szCs w:val="24"/>
        </w:rPr>
        <w:t xml:space="preserve">Completed enrolment form for each learner </w:t>
      </w:r>
      <w:r w:rsidRPr="009C3CF1">
        <w:rPr>
          <w:rFonts w:cs="ArialMT"/>
          <w:sz w:val="24"/>
          <w:szCs w:val="24"/>
        </w:rPr>
        <w:t xml:space="preserve">– </w:t>
      </w:r>
      <w:r w:rsidRPr="009C3CF1">
        <w:rPr>
          <w:rFonts w:cs="Arial"/>
          <w:sz w:val="24"/>
          <w:szCs w:val="24"/>
        </w:rPr>
        <w:t xml:space="preserve">blank enrolment </w:t>
      </w:r>
      <w:r w:rsidR="007E0C36" w:rsidRPr="009C3CF1">
        <w:rPr>
          <w:rFonts w:cs="Arial"/>
          <w:sz w:val="24"/>
          <w:szCs w:val="24"/>
        </w:rPr>
        <w:t xml:space="preserve">forms </w:t>
      </w:r>
      <w:r w:rsidRPr="009C3CF1">
        <w:rPr>
          <w:rFonts w:cs="Arial"/>
          <w:sz w:val="24"/>
          <w:szCs w:val="24"/>
        </w:rPr>
        <w:t>will be provided by</w:t>
      </w:r>
      <w:r w:rsidR="007E0C36" w:rsidRPr="009C3CF1">
        <w:rPr>
          <w:rFonts w:cs="Arial"/>
          <w:sz w:val="24"/>
          <w:szCs w:val="24"/>
        </w:rPr>
        <w:t xml:space="preserve"> WAES</w:t>
      </w:r>
    </w:p>
    <w:p w14:paraId="12E82B21" w14:textId="77777777" w:rsidR="00214E3C" w:rsidRPr="009C3CF1" w:rsidRDefault="00214E3C" w:rsidP="00EB68B9">
      <w:pPr>
        <w:pStyle w:val="ListParagraph"/>
        <w:numPr>
          <w:ilvl w:val="0"/>
          <w:numId w:val="27"/>
        </w:numPr>
        <w:autoSpaceDE w:val="0"/>
        <w:autoSpaceDN w:val="0"/>
        <w:adjustRightInd w:val="0"/>
        <w:spacing w:after="0" w:line="240" w:lineRule="auto"/>
        <w:rPr>
          <w:rFonts w:cs="Arial"/>
          <w:sz w:val="24"/>
          <w:szCs w:val="24"/>
        </w:rPr>
      </w:pPr>
      <w:r w:rsidRPr="009C3CF1">
        <w:rPr>
          <w:rFonts w:cs="Arial"/>
          <w:sz w:val="24"/>
          <w:szCs w:val="24"/>
        </w:rPr>
        <w:t>Schedule of Activity</w:t>
      </w:r>
      <w:r w:rsidR="00EB68B9" w:rsidRPr="009C3CF1">
        <w:rPr>
          <w:rFonts w:cs="Arial"/>
          <w:sz w:val="24"/>
          <w:szCs w:val="24"/>
        </w:rPr>
        <w:t>, with clear dates, time and venues listed</w:t>
      </w:r>
      <w:r w:rsidRPr="009C3CF1">
        <w:rPr>
          <w:rFonts w:cs="Arial"/>
          <w:sz w:val="24"/>
          <w:szCs w:val="24"/>
        </w:rPr>
        <w:t xml:space="preserve"> </w:t>
      </w:r>
      <w:r w:rsidRPr="009C3CF1">
        <w:rPr>
          <w:rFonts w:cs="ArialMT"/>
          <w:sz w:val="24"/>
          <w:szCs w:val="24"/>
        </w:rPr>
        <w:t xml:space="preserve">– </w:t>
      </w:r>
      <w:r w:rsidRPr="009C3CF1">
        <w:rPr>
          <w:rFonts w:cs="Arial"/>
          <w:sz w:val="24"/>
          <w:szCs w:val="24"/>
        </w:rPr>
        <w:t>submitted with bid</w:t>
      </w:r>
    </w:p>
    <w:p w14:paraId="6FCB58C4" w14:textId="77777777" w:rsidR="00214E3C" w:rsidRPr="009C3CF1" w:rsidRDefault="00214E3C" w:rsidP="00EB68B9">
      <w:pPr>
        <w:pStyle w:val="ListParagraph"/>
        <w:numPr>
          <w:ilvl w:val="0"/>
          <w:numId w:val="27"/>
        </w:numPr>
        <w:autoSpaceDE w:val="0"/>
        <w:autoSpaceDN w:val="0"/>
        <w:adjustRightInd w:val="0"/>
        <w:spacing w:after="0" w:line="240" w:lineRule="auto"/>
        <w:rPr>
          <w:rFonts w:cs="Arial"/>
          <w:sz w:val="24"/>
          <w:szCs w:val="24"/>
        </w:rPr>
      </w:pPr>
      <w:r w:rsidRPr="009C3CF1">
        <w:rPr>
          <w:rFonts w:cs="Arial"/>
          <w:sz w:val="24"/>
          <w:szCs w:val="24"/>
        </w:rPr>
        <w:t xml:space="preserve">Completed registers of attendance </w:t>
      </w:r>
      <w:r w:rsidRPr="009C3CF1">
        <w:rPr>
          <w:rFonts w:cs="ArialMT"/>
          <w:sz w:val="24"/>
          <w:szCs w:val="24"/>
        </w:rPr>
        <w:t xml:space="preserve">– </w:t>
      </w:r>
      <w:r w:rsidRPr="009C3CF1">
        <w:rPr>
          <w:rFonts w:cs="Arial"/>
          <w:sz w:val="24"/>
          <w:szCs w:val="24"/>
        </w:rPr>
        <w:t>blank</w:t>
      </w:r>
      <w:r w:rsidR="00EB68B9" w:rsidRPr="009C3CF1">
        <w:rPr>
          <w:rFonts w:cs="Arial"/>
          <w:sz w:val="24"/>
          <w:szCs w:val="24"/>
        </w:rPr>
        <w:t xml:space="preserve"> registers will be provided by W</w:t>
      </w:r>
      <w:r w:rsidRPr="009C3CF1">
        <w:rPr>
          <w:rFonts w:cs="Arial"/>
          <w:sz w:val="24"/>
          <w:szCs w:val="24"/>
        </w:rPr>
        <w:t>AES</w:t>
      </w:r>
    </w:p>
    <w:p w14:paraId="671957DA" w14:textId="77777777" w:rsidR="00214E3C" w:rsidRPr="009C3CF1" w:rsidRDefault="00214E3C" w:rsidP="00EB68B9">
      <w:pPr>
        <w:pStyle w:val="ListParagraph"/>
        <w:numPr>
          <w:ilvl w:val="0"/>
          <w:numId w:val="27"/>
        </w:numPr>
        <w:autoSpaceDE w:val="0"/>
        <w:autoSpaceDN w:val="0"/>
        <w:adjustRightInd w:val="0"/>
        <w:spacing w:after="0" w:line="240" w:lineRule="auto"/>
        <w:rPr>
          <w:rFonts w:cs="Arial"/>
          <w:sz w:val="24"/>
          <w:szCs w:val="24"/>
        </w:rPr>
      </w:pPr>
      <w:r w:rsidRPr="009C3CF1">
        <w:rPr>
          <w:rFonts w:cs="Arial"/>
          <w:sz w:val="24"/>
          <w:szCs w:val="24"/>
        </w:rPr>
        <w:t xml:space="preserve">Evidence of achievement </w:t>
      </w:r>
      <w:r w:rsidRPr="009C3CF1">
        <w:rPr>
          <w:rFonts w:cs="ArialMT"/>
          <w:sz w:val="24"/>
          <w:szCs w:val="24"/>
        </w:rPr>
        <w:t xml:space="preserve">– </w:t>
      </w:r>
      <w:r w:rsidRPr="009C3CF1">
        <w:rPr>
          <w:rFonts w:cs="Arial"/>
          <w:sz w:val="24"/>
          <w:szCs w:val="24"/>
        </w:rPr>
        <w:t>e.g. learner work/portfolio/</w:t>
      </w:r>
      <w:r w:rsidR="00EB68B9" w:rsidRPr="009C3CF1">
        <w:rPr>
          <w:rFonts w:cs="Arial"/>
          <w:sz w:val="24"/>
          <w:szCs w:val="24"/>
        </w:rPr>
        <w:t xml:space="preserve">photos </w:t>
      </w:r>
    </w:p>
    <w:p w14:paraId="524C41C0" w14:textId="77777777" w:rsidR="00214E3C" w:rsidRPr="009C3CF1" w:rsidRDefault="00214E3C" w:rsidP="00214E3C">
      <w:pPr>
        <w:autoSpaceDE w:val="0"/>
        <w:autoSpaceDN w:val="0"/>
        <w:adjustRightInd w:val="0"/>
        <w:spacing w:after="0" w:line="240" w:lineRule="auto"/>
        <w:rPr>
          <w:rFonts w:cs="Arial"/>
          <w:sz w:val="24"/>
          <w:szCs w:val="24"/>
        </w:rPr>
      </w:pPr>
      <w:r w:rsidRPr="009C3CF1">
        <w:rPr>
          <w:rFonts w:cs="Arial"/>
          <w:sz w:val="24"/>
          <w:szCs w:val="24"/>
        </w:rPr>
        <w:lastRenderedPageBreak/>
        <w:t>The Provider will make available other relevant documents for audit with pre-arranged appointment.</w:t>
      </w:r>
    </w:p>
    <w:p w14:paraId="528350BE" w14:textId="77777777" w:rsidR="00214E3C" w:rsidRPr="009C3CF1" w:rsidRDefault="00214E3C" w:rsidP="00214E3C">
      <w:pPr>
        <w:autoSpaceDE w:val="0"/>
        <w:autoSpaceDN w:val="0"/>
        <w:adjustRightInd w:val="0"/>
        <w:spacing w:after="0" w:line="240" w:lineRule="auto"/>
        <w:rPr>
          <w:rFonts w:cs="Arial"/>
          <w:sz w:val="24"/>
          <w:szCs w:val="24"/>
        </w:rPr>
      </w:pPr>
    </w:p>
    <w:p w14:paraId="12BD7BBE" w14:textId="77777777" w:rsidR="00214E3C" w:rsidRPr="00192E25" w:rsidRDefault="00214E3C" w:rsidP="00214E3C">
      <w:pPr>
        <w:autoSpaceDE w:val="0"/>
        <w:autoSpaceDN w:val="0"/>
        <w:adjustRightInd w:val="0"/>
        <w:spacing w:after="0" w:line="240" w:lineRule="auto"/>
        <w:rPr>
          <w:rFonts w:cs="ArialMT"/>
          <w:sz w:val="24"/>
          <w:szCs w:val="24"/>
        </w:rPr>
      </w:pPr>
      <w:r w:rsidRPr="009C3CF1">
        <w:rPr>
          <w:rFonts w:cs="Arial"/>
          <w:sz w:val="24"/>
          <w:szCs w:val="24"/>
        </w:rPr>
        <w:t xml:space="preserve">Providers will be expected to retain original </w:t>
      </w:r>
      <w:proofErr w:type="gramStart"/>
      <w:r w:rsidRPr="009C3CF1">
        <w:rPr>
          <w:rFonts w:cs="Arial"/>
          <w:sz w:val="24"/>
          <w:szCs w:val="24"/>
        </w:rPr>
        <w:t>invoices and management information returns</w:t>
      </w:r>
      <w:proofErr w:type="gramEnd"/>
      <w:r w:rsidRPr="009C3CF1">
        <w:rPr>
          <w:rFonts w:cs="Arial"/>
          <w:sz w:val="24"/>
          <w:szCs w:val="24"/>
        </w:rPr>
        <w:t xml:space="preserve"> and all other</w:t>
      </w:r>
      <w:r w:rsidR="00EB68B9" w:rsidRPr="009C3CF1">
        <w:rPr>
          <w:rFonts w:cs="Arial"/>
          <w:sz w:val="24"/>
          <w:szCs w:val="24"/>
        </w:rPr>
        <w:t xml:space="preserve"> </w:t>
      </w:r>
      <w:r w:rsidRPr="009C3CF1">
        <w:rPr>
          <w:rFonts w:cs="Arial"/>
          <w:sz w:val="24"/>
          <w:szCs w:val="24"/>
        </w:rPr>
        <w:t xml:space="preserve">documentation necessary to verify services for at least </w:t>
      </w:r>
      <w:r w:rsidR="007E0C36" w:rsidRPr="009C3CF1">
        <w:rPr>
          <w:rFonts w:cs="Arial"/>
          <w:sz w:val="24"/>
          <w:szCs w:val="24"/>
        </w:rPr>
        <w:t xml:space="preserve">7 </w:t>
      </w:r>
      <w:r w:rsidRPr="009C3CF1">
        <w:rPr>
          <w:rFonts w:cs="Arial"/>
          <w:sz w:val="24"/>
          <w:szCs w:val="24"/>
        </w:rPr>
        <w:t xml:space="preserve">years following the close of the </w:t>
      </w:r>
      <w:r w:rsidRPr="00192E25">
        <w:rPr>
          <w:rFonts w:cs="Arial"/>
          <w:sz w:val="24"/>
          <w:szCs w:val="24"/>
        </w:rPr>
        <w:t>programme.</w:t>
      </w:r>
    </w:p>
    <w:p w14:paraId="0A40DF06" w14:textId="77777777" w:rsidR="00214E3C" w:rsidRPr="00192E25" w:rsidRDefault="00214E3C" w:rsidP="00214E3C">
      <w:pPr>
        <w:autoSpaceDE w:val="0"/>
        <w:autoSpaceDN w:val="0"/>
        <w:adjustRightInd w:val="0"/>
        <w:spacing w:after="0" w:line="240" w:lineRule="auto"/>
        <w:rPr>
          <w:rFonts w:cs="ArialMT"/>
          <w:sz w:val="24"/>
          <w:szCs w:val="24"/>
        </w:rPr>
      </w:pPr>
    </w:p>
    <w:p w14:paraId="75B8A917" w14:textId="77777777" w:rsidR="00EB68B9" w:rsidRPr="00192E25" w:rsidRDefault="00EB68B9" w:rsidP="00214E3C">
      <w:pPr>
        <w:autoSpaceDE w:val="0"/>
        <w:autoSpaceDN w:val="0"/>
        <w:adjustRightInd w:val="0"/>
        <w:spacing w:after="0" w:line="240" w:lineRule="auto"/>
        <w:rPr>
          <w:rFonts w:cs="ArialMT"/>
          <w:sz w:val="24"/>
          <w:szCs w:val="24"/>
        </w:rPr>
      </w:pPr>
    </w:p>
    <w:p w14:paraId="483BD53C" w14:textId="77777777" w:rsidR="00EB68B9" w:rsidRPr="00192E25" w:rsidRDefault="003B273A" w:rsidP="00EB68B9">
      <w:pPr>
        <w:autoSpaceDE w:val="0"/>
        <w:autoSpaceDN w:val="0"/>
        <w:adjustRightInd w:val="0"/>
        <w:spacing w:after="0" w:line="240" w:lineRule="auto"/>
        <w:rPr>
          <w:rFonts w:cs="Arial"/>
          <w:b/>
          <w:bCs/>
          <w:color w:val="000000"/>
          <w:sz w:val="24"/>
          <w:szCs w:val="24"/>
        </w:rPr>
      </w:pPr>
      <w:r w:rsidRPr="00192E25">
        <w:rPr>
          <w:rFonts w:cs="Arial"/>
          <w:b/>
          <w:bCs/>
          <w:color w:val="000000"/>
          <w:sz w:val="24"/>
          <w:szCs w:val="24"/>
        </w:rPr>
        <w:t xml:space="preserve">09. </w:t>
      </w:r>
      <w:r w:rsidR="00EB68B9" w:rsidRPr="00192E25">
        <w:rPr>
          <w:rFonts w:cs="Arial"/>
          <w:b/>
          <w:bCs/>
          <w:color w:val="000000"/>
          <w:sz w:val="24"/>
          <w:szCs w:val="24"/>
        </w:rPr>
        <w:t>Equality and Diversity</w:t>
      </w:r>
    </w:p>
    <w:p w14:paraId="3A703EA1" w14:textId="77777777" w:rsidR="00EB68B9" w:rsidRPr="00192E25" w:rsidRDefault="00EB68B9" w:rsidP="00EB68B9">
      <w:pPr>
        <w:pStyle w:val="ListParagraph"/>
        <w:autoSpaceDE w:val="0"/>
        <w:autoSpaceDN w:val="0"/>
        <w:adjustRightInd w:val="0"/>
        <w:spacing w:after="0" w:line="240" w:lineRule="auto"/>
        <w:rPr>
          <w:rFonts w:cs="Arial"/>
          <w:b/>
          <w:bCs/>
          <w:color w:val="000000"/>
          <w:sz w:val="24"/>
          <w:szCs w:val="24"/>
        </w:rPr>
      </w:pPr>
    </w:p>
    <w:p w14:paraId="7F1F8C89" w14:textId="77777777" w:rsidR="00EB68B9" w:rsidRPr="00192E25" w:rsidRDefault="00EB68B9" w:rsidP="00EB68B9">
      <w:pPr>
        <w:autoSpaceDE w:val="0"/>
        <w:autoSpaceDN w:val="0"/>
        <w:adjustRightInd w:val="0"/>
        <w:spacing w:after="0" w:line="240" w:lineRule="auto"/>
        <w:rPr>
          <w:rFonts w:cs="Arial"/>
          <w:color w:val="000000"/>
          <w:sz w:val="24"/>
          <w:szCs w:val="24"/>
        </w:rPr>
      </w:pPr>
      <w:r w:rsidRPr="00192E25">
        <w:rPr>
          <w:rFonts w:cs="Arial"/>
          <w:color w:val="000000"/>
          <w:sz w:val="24"/>
          <w:szCs w:val="24"/>
        </w:rPr>
        <w:t>WAES exists to provide high quality accessible learning opportunities for individuals that meet diverse needs and promote equality of opportunity. WAES aims to do this in a supportive environment in which each learner is encouraged and inspired to enrich his or her life experience and to achieve success through learning, regardless of their background but knowing that differences are respected.</w:t>
      </w:r>
    </w:p>
    <w:p w14:paraId="785F731B" w14:textId="77777777" w:rsidR="00EB68B9" w:rsidRPr="00192E25" w:rsidRDefault="00EB68B9" w:rsidP="00EB68B9">
      <w:pPr>
        <w:autoSpaceDE w:val="0"/>
        <w:autoSpaceDN w:val="0"/>
        <w:adjustRightInd w:val="0"/>
        <w:spacing w:after="0" w:line="240" w:lineRule="auto"/>
        <w:rPr>
          <w:rFonts w:cs="Arial"/>
          <w:color w:val="000000"/>
          <w:sz w:val="24"/>
          <w:szCs w:val="24"/>
        </w:rPr>
      </w:pPr>
    </w:p>
    <w:p w14:paraId="00CFBF16" w14:textId="77777777" w:rsidR="00EB68B9" w:rsidRPr="009C3CF1" w:rsidRDefault="00EB68B9" w:rsidP="00EB68B9">
      <w:pPr>
        <w:autoSpaceDE w:val="0"/>
        <w:autoSpaceDN w:val="0"/>
        <w:adjustRightInd w:val="0"/>
        <w:spacing w:after="0" w:line="240" w:lineRule="auto"/>
        <w:rPr>
          <w:rFonts w:cs="Arial"/>
          <w:color w:val="000000"/>
        </w:rPr>
      </w:pPr>
      <w:r w:rsidRPr="009C3CF1">
        <w:rPr>
          <w:rFonts w:cs="Arial"/>
          <w:color w:val="000000"/>
        </w:rPr>
        <w:t>We expect projects to be open to all who want to be involved, unless you can give a good reason why this should not be the case. If you plan to restrict who can take part you should explain why in your application, so we can consider whether this is acceptable.</w:t>
      </w:r>
    </w:p>
    <w:p w14:paraId="3CE24E3D" w14:textId="77777777" w:rsidR="00EB68B9" w:rsidRPr="009C3CF1" w:rsidRDefault="00EB68B9" w:rsidP="00EB68B9">
      <w:pPr>
        <w:autoSpaceDE w:val="0"/>
        <w:autoSpaceDN w:val="0"/>
        <w:adjustRightInd w:val="0"/>
        <w:spacing w:after="0" w:line="240" w:lineRule="auto"/>
        <w:rPr>
          <w:rFonts w:cs="Arial"/>
          <w:color w:val="000000"/>
        </w:rPr>
      </w:pPr>
      <w:r w:rsidRPr="009C3CF1">
        <w:rPr>
          <w:rFonts w:cs="Arial"/>
          <w:color w:val="000000"/>
        </w:rPr>
        <w:t xml:space="preserve">Providers will be expected to comply in all respects with the Equal Opportunities and </w:t>
      </w:r>
    </w:p>
    <w:p w14:paraId="50E04A2F" w14:textId="77777777" w:rsidR="00EB68B9" w:rsidRPr="009C3CF1" w:rsidRDefault="00EB68B9" w:rsidP="00EB68B9">
      <w:pPr>
        <w:autoSpaceDE w:val="0"/>
        <w:autoSpaceDN w:val="0"/>
        <w:adjustRightInd w:val="0"/>
        <w:spacing w:after="0" w:line="240" w:lineRule="auto"/>
        <w:rPr>
          <w:rFonts w:cs="Arial"/>
          <w:color w:val="000000"/>
        </w:rPr>
      </w:pPr>
      <w:proofErr w:type="gramStart"/>
      <w:r w:rsidRPr="009C3CF1">
        <w:rPr>
          <w:rFonts w:cs="Arial"/>
          <w:color w:val="000000"/>
        </w:rPr>
        <w:t>Discrimination  (</w:t>
      </w:r>
      <w:proofErr w:type="gramEnd"/>
      <w:r w:rsidRPr="009C3CF1">
        <w:rPr>
          <w:rFonts w:cs="Arial"/>
          <w:color w:val="000000"/>
        </w:rPr>
        <w:t>Equality Act 2010).</w:t>
      </w:r>
    </w:p>
    <w:p w14:paraId="478AD214" w14:textId="77777777" w:rsidR="00EB68B9" w:rsidRPr="009C3CF1" w:rsidRDefault="00EB68B9" w:rsidP="00EB68B9">
      <w:pPr>
        <w:autoSpaceDE w:val="0"/>
        <w:autoSpaceDN w:val="0"/>
        <w:adjustRightInd w:val="0"/>
        <w:spacing w:after="0" w:line="240" w:lineRule="auto"/>
        <w:rPr>
          <w:rFonts w:cs="Arial"/>
          <w:color w:val="000000"/>
        </w:rPr>
      </w:pPr>
    </w:p>
    <w:p w14:paraId="33AA1D69"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rPr>
        <w:t xml:space="preserve">Providers are expected to have an Equal Opportunities Policy in place and will need to provide </w:t>
      </w:r>
      <w:r w:rsidRPr="009C3CF1">
        <w:rPr>
          <w:rFonts w:cs="Arial"/>
          <w:color w:val="000000"/>
          <w:sz w:val="24"/>
          <w:szCs w:val="24"/>
        </w:rPr>
        <w:t>this at the contracting stage.</w:t>
      </w:r>
    </w:p>
    <w:p w14:paraId="20371E50" w14:textId="77777777" w:rsidR="00EB68B9" w:rsidRPr="009C3CF1" w:rsidRDefault="00EB68B9" w:rsidP="00EB68B9">
      <w:pPr>
        <w:autoSpaceDE w:val="0"/>
        <w:autoSpaceDN w:val="0"/>
        <w:adjustRightInd w:val="0"/>
        <w:spacing w:after="0" w:line="240" w:lineRule="auto"/>
        <w:rPr>
          <w:rFonts w:cs="Arial"/>
          <w:b/>
          <w:bCs/>
          <w:color w:val="000000"/>
          <w:sz w:val="24"/>
          <w:szCs w:val="24"/>
        </w:rPr>
      </w:pPr>
    </w:p>
    <w:p w14:paraId="7D929C61" w14:textId="77777777" w:rsidR="00EB68B9" w:rsidRPr="009C3CF1" w:rsidRDefault="003B273A" w:rsidP="00EB68B9">
      <w:pPr>
        <w:autoSpaceDE w:val="0"/>
        <w:autoSpaceDN w:val="0"/>
        <w:adjustRightInd w:val="0"/>
        <w:spacing w:after="0" w:line="240" w:lineRule="auto"/>
        <w:rPr>
          <w:rFonts w:cs="Arial"/>
          <w:b/>
          <w:bCs/>
          <w:color w:val="000000"/>
          <w:sz w:val="24"/>
          <w:szCs w:val="24"/>
        </w:rPr>
      </w:pPr>
      <w:r w:rsidRPr="009C3CF1">
        <w:rPr>
          <w:rFonts w:cs="Arial"/>
          <w:b/>
          <w:bCs/>
          <w:color w:val="000000"/>
          <w:sz w:val="24"/>
          <w:szCs w:val="24"/>
        </w:rPr>
        <w:t>10</w:t>
      </w:r>
      <w:r w:rsidR="00EB68B9" w:rsidRPr="009C3CF1">
        <w:rPr>
          <w:rFonts w:cs="Arial"/>
          <w:b/>
          <w:bCs/>
          <w:color w:val="000000"/>
          <w:sz w:val="24"/>
          <w:szCs w:val="24"/>
        </w:rPr>
        <w:t>. Health and Safety, Health and Wellbeing and Safeguarding Adults</w:t>
      </w:r>
    </w:p>
    <w:p w14:paraId="7C8633B7"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WAES as an employer, recognises and accepts its responsibilities for providing a safe and healthy place of work and learning for all its employers and users.</w:t>
      </w:r>
    </w:p>
    <w:p w14:paraId="437AE4B2" w14:textId="77777777" w:rsidR="00EB68B9" w:rsidRPr="009C3CF1" w:rsidRDefault="00EB68B9" w:rsidP="00EB68B9">
      <w:pPr>
        <w:autoSpaceDE w:val="0"/>
        <w:autoSpaceDN w:val="0"/>
        <w:adjustRightInd w:val="0"/>
        <w:spacing w:after="0" w:line="240" w:lineRule="auto"/>
        <w:rPr>
          <w:rFonts w:cs="Arial"/>
          <w:color w:val="000000"/>
          <w:sz w:val="24"/>
          <w:szCs w:val="24"/>
        </w:rPr>
      </w:pPr>
    </w:p>
    <w:p w14:paraId="5CA46C2F"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Providers will be expected to show that learning will take place in</w:t>
      </w:r>
      <w:r w:rsidR="003B273A" w:rsidRPr="009C3CF1">
        <w:rPr>
          <w:rFonts w:cs="Arial"/>
          <w:color w:val="000000"/>
          <w:sz w:val="24"/>
          <w:szCs w:val="24"/>
        </w:rPr>
        <w:t xml:space="preserve"> a safe, healthy and supportive </w:t>
      </w:r>
      <w:r w:rsidRPr="009C3CF1">
        <w:rPr>
          <w:rFonts w:cs="Arial"/>
          <w:color w:val="000000"/>
          <w:sz w:val="24"/>
          <w:szCs w:val="24"/>
        </w:rPr>
        <w:t>environment. It is important that providers demonstrate th</w:t>
      </w:r>
      <w:r w:rsidR="003B273A" w:rsidRPr="009C3CF1">
        <w:rPr>
          <w:rFonts w:cs="Arial"/>
          <w:color w:val="000000"/>
          <w:sz w:val="24"/>
          <w:szCs w:val="24"/>
        </w:rPr>
        <w:t xml:space="preserve">ey have suitable and sufficient </w:t>
      </w:r>
      <w:r w:rsidRPr="009C3CF1">
        <w:rPr>
          <w:rFonts w:cs="Arial"/>
          <w:color w:val="000000"/>
          <w:sz w:val="24"/>
          <w:szCs w:val="24"/>
        </w:rPr>
        <w:t xml:space="preserve">arrangements for learner health and safety. All staff working directly with </w:t>
      </w:r>
      <w:r w:rsidR="003B273A" w:rsidRPr="009C3CF1">
        <w:rPr>
          <w:rFonts w:cs="Arial"/>
          <w:color w:val="000000"/>
          <w:sz w:val="24"/>
          <w:szCs w:val="24"/>
        </w:rPr>
        <w:t xml:space="preserve">vulnerable </w:t>
      </w:r>
      <w:r w:rsidRPr="009C3CF1">
        <w:rPr>
          <w:rFonts w:cs="Arial"/>
          <w:color w:val="000000"/>
          <w:sz w:val="24"/>
          <w:szCs w:val="24"/>
        </w:rPr>
        <w:t>learners</w:t>
      </w:r>
      <w:r w:rsidR="003B273A" w:rsidRPr="009C3CF1">
        <w:rPr>
          <w:rFonts w:cs="Arial"/>
          <w:color w:val="000000"/>
          <w:sz w:val="24"/>
          <w:szCs w:val="24"/>
        </w:rPr>
        <w:t xml:space="preserve"> or children will</w:t>
      </w:r>
      <w:r w:rsidRPr="009C3CF1">
        <w:rPr>
          <w:rFonts w:cs="Arial"/>
          <w:color w:val="000000"/>
          <w:sz w:val="24"/>
          <w:szCs w:val="24"/>
        </w:rPr>
        <w:t xml:space="preserve"> need to have an enhanced DBS.</w:t>
      </w:r>
    </w:p>
    <w:p w14:paraId="2AD73A04" w14:textId="77777777" w:rsidR="003B273A" w:rsidRPr="009C3CF1" w:rsidRDefault="003B273A" w:rsidP="00EB68B9">
      <w:pPr>
        <w:autoSpaceDE w:val="0"/>
        <w:autoSpaceDN w:val="0"/>
        <w:adjustRightInd w:val="0"/>
        <w:spacing w:after="0" w:line="240" w:lineRule="auto"/>
        <w:rPr>
          <w:rFonts w:cs="Arial"/>
          <w:color w:val="000000"/>
          <w:sz w:val="24"/>
          <w:szCs w:val="24"/>
        </w:rPr>
      </w:pPr>
    </w:p>
    <w:p w14:paraId="1DD9775C"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In addition to health and safety legislation, providers will be expected to comply with the Safeguarding</w:t>
      </w:r>
      <w:r w:rsidR="003B273A" w:rsidRPr="009C3CF1">
        <w:rPr>
          <w:rFonts w:cs="Arial"/>
          <w:color w:val="000000"/>
          <w:sz w:val="24"/>
          <w:szCs w:val="24"/>
        </w:rPr>
        <w:t xml:space="preserve"> </w:t>
      </w:r>
      <w:r w:rsidRPr="009C3CF1">
        <w:rPr>
          <w:rFonts w:cs="Arial"/>
          <w:color w:val="000000"/>
          <w:sz w:val="24"/>
          <w:szCs w:val="24"/>
        </w:rPr>
        <w:t>Vulnerable Groups Act 2006 (Controlled Activity and Miscellaneous Provisions) Regulations 2010.</w:t>
      </w:r>
    </w:p>
    <w:p w14:paraId="3AC4B7F9" w14:textId="77777777" w:rsidR="003B273A" w:rsidRPr="009C3CF1" w:rsidRDefault="003B273A" w:rsidP="00EB68B9">
      <w:pPr>
        <w:autoSpaceDE w:val="0"/>
        <w:autoSpaceDN w:val="0"/>
        <w:adjustRightInd w:val="0"/>
        <w:spacing w:after="0" w:line="240" w:lineRule="auto"/>
        <w:rPr>
          <w:rFonts w:cs="Arial"/>
          <w:color w:val="000000"/>
          <w:sz w:val="24"/>
          <w:szCs w:val="24"/>
        </w:rPr>
      </w:pPr>
    </w:p>
    <w:p w14:paraId="27D2A419"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The term vulnerable adult refers to any person over the age of 18 who is or may be in need of</w:t>
      </w:r>
    </w:p>
    <w:p w14:paraId="56EE2859" w14:textId="77777777" w:rsidR="003B273A"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community care services by reason of mental or other disability, age or illness and who is or may be</w:t>
      </w:r>
      <w:r w:rsidR="003B273A" w:rsidRPr="009C3CF1">
        <w:rPr>
          <w:rFonts w:cs="Arial"/>
          <w:color w:val="000000"/>
          <w:sz w:val="24"/>
          <w:szCs w:val="24"/>
        </w:rPr>
        <w:t xml:space="preserve">  </w:t>
      </w:r>
      <w:r w:rsidRPr="009C3CF1">
        <w:rPr>
          <w:rFonts w:cs="Arial"/>
          <w:color w:val="000000"/>
          <w:sz w:val="24"/>
          <w:szCs w:val="24"/>
        </w:rPr>
        <w:t>unable to take care of himself or herself, or unable to protect himself or herself against significant harm</w:t>
      </w:r>
      <w:r w:rsidR="003B273A" w:rsidRPr="009C3CF1">
        <w:rPr>
          <w:rFonts w:cs="Arial"/>
          <w:color w:val="000000"/>
          <w:sz w:val="24"/>
          <w:szCs w:val="24"/>
        </w:rPr>
        <w:t xml:space="preserve"> </w:t>
      </w:r>
      <w:r w:rsidRPr="009C3CF1">
        <w:rPr>
          <w:rFonts w:cs="Arial"/>
          <w:color w:val="000000"/>
          <w:sz w:val="24"/>
          <w:szCs w:val="24"/>
        </w:rPr>
        <w:t>or serious exploitation.</w:t>
      </w:r>
    </w:p>
    <w:p w14:paraId="098ED34C" w14:textId="77777777" w:rsidR="003B273A" w:rsidRPr="009C3CF1" w:rsidRDefault="003B273A" w:rsidP="00EB68B9">
      <w:pPr>
        <w:autoSpaceDE w:val="0"/>
        <w:autoSpaceDN w:val="0"/>
        <w:adjustRightInd w:val="0"/>
        <w:spacing w:after="0" w:line="240" w:lineRule="auto"/>
        <w:rPr>
          <w:rFonts w:cs="Arial"/>
          <w:color w:val="000000"/>
          <w:sz w:val="24"/>
          <w:szCs w:val="24"/>
        </w:rPr>
      </w:pPr>
    </w:p>
    <w:p w14:paraId="474CD2D7" w14:textId="77777777" w:rsidR="00EB68B9" w:rsidRPr="009C3CF1" w:rsidRDefault="00EB68B9" w:rsidP="00EB68B9">
      <w:pPr>
        <w:autoSpaceDE w:val="0"/>
        <w:autoSpaceDN w:val="0"/>
        <w:adjustRightInd w:val="0"/>
        <w:spacing w:after="0" w:line="240" w:lineRule="auto"/>
        <w:rPr>
          <w:rFonts w:cs="ArialMT"/>
          <w:color w:val="000000"/>
          <w:sz w:val="24"/>
          <w:szCs w:val="24"/>
        </w:rPr>
      </w:pPr>
      <w:r w:rsidRPr="009C3CF1">
        <w:rPr>
          <w:rFonts w:cs="Arial"/>
          <w:color w:val="000000"/>
          <w:sz w:val="24"/>
          <w:szCs w:val="24"/>
        </w:rPr>
        <w:t>The two main aspects to safeguarding and promoting welfare of vulnerable adults are minimising risks</w:t>
      </w:r>
      <w:r w:rsidR="003B273A" w:rsidRPr="009C3CF1">
        <w:rPr>
          <w:rFonts w:cs="Arial"/>
          <w:color w:val="000000"/>
          <w:sz w:val="24"/>
          <w:szCs w:val="24"/>
        </w:rPr>
        <w:t xml:space="preserve"> </w:t>
      </w:r>
      <w:r w:rsidRPr="009C3CF1">
        <w:rPr>
          <w:rFonts w:cs="Arial"/>
          <w:color w:val="000000"/>
          <w:sz w:val="24"/>
          <w:szCs w:val="24"/>
        </w:rPr>
        <w:t xml:space="preserve">and taking all appropriate actions to address </w:t>
      </w:r>
      <w:r w:rsidRPr="009C3CF1">
        <w:rPr>
          <w:rFonts w:cs="ArialMT"/>
          <w:color w:val="000000"/>
          <w:sz w:val="24"/>
          <w:szCs w:val="24"/>
        </w:rPr>
        <w:t>concerns and actively promoting the concept of the ‘safe</w:t>
      </w:r>
      <w:r w:rsidR="003B273A" w:rsidRPr="009C3CF1">
        <w:rPr>
          <w:rFonts w:cs="ArialMT"/>
          <w:color w:val="000000"/>
          <w:sz w:val="24"/>
          <w:szCs w:val="24"/>
        </w:rPr>
        <w:t xml:space="preserve"> </w:t>
      </w:r>
      <w:r w:rsidRPr="009C3CF1">
        <w:rPr>
          <w:rFonts w:cs="ArialMT"/>
          <w:color w:val="000000"/>
          <w:sz w:val="24"/>
          <w:szCs w:val="24"/>
        </w:rPr>
        <w:t>learner’.</w:t>
      </w:r>
    </w:p>
    <w:p w14:paraId="69415FD7" w14:textId="77777777" w:rsidR="003B273A" w:rsidRPr="009C3CF1" w:rsidRDefault="003B273A" w:rsidP="00EB68B9">
      <w:pPr>
        <w:autoSpaceDE w:val="0"/>
        <w:autoSpaceDN w:val="0"/>
        <w:adjustRightInd w:val="0"/>
        <w:spacing w:after="0" w:line="240" w:lineRule="auto"/>
        <w:rPr>
          <w:rFonts w:cs="ArialMT"/>
          <w:color w:val="000000"/>
          <w:sz w:val="24"/>
          <w:szCs w:val="24"/>
        </w:rPr>
      </w:pPr>
    </w:p>
    <w:p w14:paraId="0C069DDD"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Providers are expected to have a Health and Safety Policy and a Safeguarding Policy, which include</w:t>
      </w:r>
      <w:r w:rsidR="003B273A" w:rsidRPr="009C3CF1">
        <w:rPr>
          <w:rFonts w:cs="Arial"/>
          <w:color w:val="000000"/>
          <w:sz w:val="24"/>
          <w:szCs w:val="24"/>
        </w:rPr>
        <w:t xml:space="preserve"> </w:t>
      </w:r>
      <w:r w:rsidRPr="009C3CF1">
        <w:rPr>
          <w:rFonts w:cs="Arial"/>
          <w:color w:val="000000"/>
          <w:sz w:val="24"/>
          <w:szCs w:val="24"/>
        </w:rPr>
        <w:t>the Prevent Duty, in place and will need to provide these at the contracting stage. They will also have</w:t>
      </w:r>
      <w:r w:rsidR="003B273A" w:rsidRPr="009C3CF1">
        <w:rPr>
          <w:rFonts w:cs="Arial"/>
          <w:color w:val="000000"/>
          <w:sz w:val="24"/>
          <w:szCs w:val="24"/>
        </w:rPr>
        <w:t xml:space="preserve"> </w:t>
      </w:r>
      <w:r w:rsidRPr="009C3CF1">
        <w:rPr>
          <w:rFonts w:cs="Arial"/>
          <w:color w:val="000000"/>
          <w:sz w:val="24"/>
          <w:szCs w:val="24"/>
        </w:rPr>
        <w:t>to complete a Health and Safety Risk Assessment for each of their delivery venues, which will be</w:t>
      </w:r>
      <w:r w:rsidR="003B273A" w:rsidRPr="009C3CF1">
        <w:rPr>
          <w:rFonts w:cs="Arial"/>
          <w:color w:val="000000"/>
          <w:sz w:val="24"/>
          <w:szCs w:val="24"/>
        </w:rPr>
        <w:t xml:space="preserve"> </w:t>
      </w:r>
      <w:r w:rsidRPr="009C3CF1">
        <w:rPr>
          <w:rFonts w:cs="Arial"/>
          <w:color w:val="000000"/>
          <w:sz w:val="24"/>
          <w:szCs w:val="24"/>
        </w:rPr>
        <w:t>verified by their link manager.</w:t>
      </w:r>
    </w:p>
    <w:p w14:paraId="74E2EA31" w14:textId="77777777" w:rsidR="00D43B25" w:rsidRPr="009C3CF1" w:rsidRDefault="00D43B25" w:rsidP="00EB68B9">
      <w:pPr>
        <w:autoSpaceDE w:val="0"/>
        <w:autoSpaceDN w:val="0"/>
        <w:adjustRightInd w:val="0"/>
        <w:spacing w:after="0" w:line="240" w:lineRule="auto"/>
        <w:rPr>
          <w:rFonts w:cs="Arial"/>
          <w:color w:val="000000"/>
          <w:sz w:val="24"/>
          <w:szCs w:val="24"/>
        </w:rPr>
      </w:pPr>
    </w:p>
    <w:p w14:paraId="403F61DF" w14:textId="77777777" w:rsidR="00D43B25" w:rsidRPr="009C3CF1" w:rsidRDefault="00192E25" w:rsidP="00EB68B9">
      <w:pPr>
        <w:autoSpaceDE w:val="0"/>
        <w:autoSpaceDN w:val="0"/>
        <w:adjustRightInd w:val="0"/>
        <w:spacing w:after="0" w:line="240" w:lineRule="auto"/>
        <w:rPr>
          <w:rFonts w:cs="Arial"/>
          <w:b/>
          <w:color w:val="000000"/>
          <w:sz w:val="24"/>
          <w:szCs w:val="24"/>
        </w:rPr>
      </w:pPr>
      <w:r>
        <w:rPr>
          <w:rFonts w:cs="Arial"/>
          <w:b/>
          <w:color w:val="000000"/>
          <w:sz w:val="24"/>
          <w:szCs w:val="24"/>
        </w:rPr>
        <w:lastRenderedPageBreak/>
        <w:t xml:space="preserve">11. </w:t>
      </w:r>
      <w:r w:rsidR="00D43B25" w:rsidRPr="009C3CF1">
        <w:rPr>
          <w:rFonts w:cs="Arial"/>
          <w:b/>
          <w:color w:val="000000"/>
          <w:sz w:val="24"/>
          <w:szCs w:val="24"/>
        </w:rPr>
        <w:t xml:space="preserve">Schedule </w:t>
      </w:r>
      <w:r w:rsidR="00260921" w:rsidRPr="009C3CF1">
        <w:rPr>
          <w:rFonts w:cs="Arial"/>
          <w:b/>
          <w:color w:val="000000"/>
          <w:sz w:val="24"/>
          <w:szCs w:val="24"/>
        </w:rPr>
        <w:t>for</w:t>
      </w:r>
      <w:r w:rsidR="00D43B25" w:rsidRPr="009C3CF1">
        <w:rPr>
          <w:rFonts w:cs="Arial"/>
          <w:b/>
          <w:color w:val="000000"/>
          <w:sz w:val="24"/>
          <w:szCs w:val="24"/>
        </w:rPr>
        <w:t xml:space="preserve"> Project</w:t>
      </w:r>
      <w:r w:rsidR="00260921" w:rsidRPr="009C3CF1">
        <w:rPr>
          <w:rFonts w:cs="Arial"/>
          <w:b/>
          <w:color w:val="000000"/>
          <w:sz w:val="24"/>
          <w:szCs w:val="24"/>
        </w:rPr>
        <w:t xml:space="preserve"> bids</w:t>
      </w:r>
    </w:p>
    <w:p w14:paraId="5A9A7C74" w14:textId="77777777" w:rsidR="00D43B25" w:rsidRPr="009C3CF1" w:rsidRDefault="00D43B25" w:rsidP="00EB68B9">
      <w:pPr>
        <w:autoSpaceDE w:val="0"/>
        <w:autoSpaceDN w:val="0"/>
        <w:adjustRightInd w:val="0"/>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4248"/>
        <w:gridCol w:w="5098"/>
      </w:tblGrid>
      <w:tr w:rsidR="00D43B25" w:rsidRPr="009C3CF1" w14:paraId="21DB8656" w14:textId="77777777" w:rsidTr="00616A09">
        <w:tc>
          <w:tcPr>
            <w:tcW w:w="4248" w:type="dxa"/>
          </w:tcPr>
          <w:p w14:paraId="73A5632D" w14:textId="77777777" w:rsidR="00D43B25" w:rsidRPr="00DE76A6" w:rsidRDefault="00D43B25" w:rsidP="00EB68B9">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Date</w:t>
            </w:r>
          </w:p>
        </w:tc>
        <w:tc>
          <w:tcPr>
            <w:tcW w:w="5098" w:type="dxa"/>
          </w:tcPr>
          <w:p w14:paraId="2ADAAAE9" w14:textId="77777777" w:rsidR="00D43B25" w:rsidRPr="00DE76A6" w:rsidRDefault="00D43B25" w:rsidP="00EB68B9">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Activity</w:t>
            </w:r>
          </w:p>
        </w:tc>
      </w:tr>
      <w:tr w:rsidR="00616A09" w:rsidRPr="009C3CF1" w14:paraId="22231BB2" w14:textId="77777777" w:rsidTr="00616A09">
        <w:tc>
          <w:tcPr>
            <w:tcW w:w="4248" w:type="dxa"/>
          </w:tcPr>
          <w:p w14:paraId="7DBD54F9" w14:textId="77777777" w:rsidR="00616A09" w:rsidRPr="00DE76A6" w:rsidRDefault="00DE76A6" w:rsidP="00DE76A6">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26 July 2018</w:t>
            </w:r>
          </w:p>
        </w:tc>
        <w:tc>
          <w:tcPr>
            <w:tcW w:w="5098" w:type="dxa"/>
          </w:tcPr>
          <w:p w14:paraId="6371DC73" w14:textId="77777777" w:rsidR="00616A09" w:rsidRPr="00DE76A6" w:rsidRDefault="00616A09" w:rsidP="00DD0B61">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 xml:space="preserve">Tender is </w:t>
            </w:r>
            <w:r w:rsidR="00DD0B61" w:rsidRPr="00DE76A6">
              <w:rPr>
                <w:rFonts w:ascii="Calibri" w:hAnsi="Calibri" w:cs="Arial"/>
                <w:color w:val="000000"/>
                <w:sz w:val="24"/>
                <w:szCs w:val="24"/>
              </w:rPr>
              <w:t>advertised</w:t>
            </w:r>
            <w:r w:rsidRPr="00DE76A6">
              <w:rPr>
                <w:rFonts w:ascii="Calibri" w:hAnsi="Calibri" w:cs="Arial"/>
                <w:color w:val="000000"/>
                <w:sz w:val="24"/>
                <w:szCs w:val="24"/>
              </w:rPr>
              <w:t xml:space="preserve">  </w:t>
            </w:r>
          </w:p>
        </w:tc>
      </w:tr>
      <w:tr w:rsidR="00260921" w:rsidRPr="009C3CF1" w14:paraId="1316BA40" w14:textId="77777777" w:rsidTr="00616A09">
        <w:tc>
          <w:tcPr>
            <w:tcW w:w="4248" w:type="dxa"/>
          </w:tcPr>
          <w:p w14:paraId="37EA2F11" w14:textId="77777777" w:rsidR="00260921" w:rsidRPr="00DE76A6" w:rsidRDefault="00DE76A6" w:rsidP="00DE76A6">
            <w:pPr>
              <w:autoSpaceDE w:val="0"/>
              <w:autoSpaceDN w:val="0"/>
              <w:adjustRightInd w:val="0"/>
              <w:rPr>
                <w:rFonts w:ascii="Calibri" w:hAnsi="Calibri" w:cs="Arial"/>
                <w:color w:val="000000"/>
                <w:sz w:val="24"/>
                <w:szCs w:val="24"/>
              </w:rPr>
            </w:pPr>
            <w:r w:rsidRPr="00DE76A6">
              <w:rPr>
                <w:rFonts w:ascii="Calibri" w:hAnsi="Calibri"/>
                <w:color w:val="000000"/>
                <w:sz w:val="24"/>
                <w:szCs w:val="24"/>
              </w:rPr>
              <w:t>20</w:t>
            </w:r>
            <w:r w:rsidRPr="00DE76A6">
              <w:rPr>
                <w:rFonts w:ascii="Calibri" w:hAnsi="Calibri"/>
                <w:color w:val="000000"/>
                <w:sz w:val="24"/>
                <w:szCs w:val="24"/>
                <w:vertAlign w:val="superscript"/>
              </w:rPr>
              <w:t>th</w:t>
            </w:r>
            <w:r w:rsidRPr="00DE76A6">
              <w:rPr>
                <w:rFonts w:ascii="Calibri" w:hAnsi="Calibri"/>
                <w:color w:val="000000"/>
                <w:sz w:val="24"/>
                <w:szCs w:val="24"/>
              </w:rPr>
              <w:t xml:space="preserve"> September 2018</w:t>
            </w:r>
            <w:r w:rsidRPr="00DE76A6">
              <w:rPr>
                <w:rFonts w:ascii="Calibri" w:hAnsi="Calibri"/>
                <w:color w:val="000000"/>
                <w:sz w:val="24"/>
                <w:szCs w:val="24"/>
              </w:rPr>
              <w:t xml:space="preserve">, </w:t>
            </w:r>
            <w:r w:rsidRPr="00DE76A6">
              <w:rPr>
                <w:rFonts w:ascii="Calibri" w:hAnsi="Calibri"/>
                <w:color w:val="000000"/>
                <w:sz w:val="24"/>
                <w:szCs w:val="24"/>
              </w:rPr>
              <w:t>5pm,</w:t>
            </w:r>
          </w:p>
        </w:tc>
        <w:tc>
          <w:tcPr>
            <w:tcW w:w="5098" w:type="dxa"/>
          </w:tcPr>
          <w:p w14:paraId="2E1C69E1" w14:textId="77777777" w:rsidR="00260921" w:rsidRPr="00DE76A6" w:rsidRDefault="00260921" w:rsidP="00EB68B9">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Completed</w:t>
            </w:r>
            <w:r w:rsidR="00616A09" w:rsidRPr="00DE76A6">
              <w:rPr>
                <w:rFonts w:ascii="Calibri" w:hAnsi="Calibri" w:cs="Arial"/>
                <w:color w:val="000000"/>
                <w:sz w:val="24"/>
                <w:szCs w:val="24"/>
              </w:rPr>
              <w:t xml:space="preserve">  tender application/s</w:t>
            </w:r>
            <w:r w:rsidRPr="00DE76A6">
              <w:rPr>
                <w:rFonts w:ascii="Calibri" w:hAnsi="Calibri" w:cs="Arial"/>
                <w:color w:val="000000"/>
                <w:sz w:val="24"/>
                <w:szCs w:val="24"/>
              </w:rPr>
              <w:t xml:space="preserve"> to be submitted</w:t>
            </w:r>
          </w:p>
        </w:tc>
      </w:tr>
      <w:tr w:rsidR="00260921" w:rsidRPr="009C3CF1" w14:paraId="01D9C66E" w14:textId="77777777" w:rsidTr="00616A09">
        <w:tc>
          <w:tcPr>
            <w:tcW w:w="4248" w:type="dxa"/>
          </w:tcPr>
          <w:p w14:paraId="69F3F719" w14:textId="77777777" w:rsidR="00260921" w:rsidRPr="00DE76A6" w:rsidRDefault="00DE76A6" w:rsidP="00DE76A6">
            <w:pPr>
              <w:rPr>
                <w:rFonts w:ascii="Calibri" w:hAnsi="Calibri" w:cs="Arial"/>
                <w:color w:val="000000"/>
                <w:sz w:val="24"/>
                <w:szCs w:val="24"/>
              </w:rPr>
            </w:pPr>
            <w:r w:rsidRPr="00DE76A6">
              <w:rPr>
                <w:rFonts w:ascii="Calibri" w:eastAsia="Times New Roman" w:hAnsi="Calibri" w:cs="Times New Roman"/>
                <w:color w:val="000000"/>
                <w:sz w:val="24"/>
                <w:szCs w:val="24"/>
              </w:rPr>
              <w:t>5pm, 28</w:t>
            </w:r>
            <w:r w:rsidRPr="00DE76A6">
              <w:rPr>
                <w:rFonts w:ascii="Calibri" w:eastAsia="Times New Roman" w:hAnsi="Calibri" w:cs="Times New Roman"/>
                <w:color w:val="000000"/>
                <w:sz w:val="24"/>
                <w:szCs w:val="24"/>
                <w:vertAlign w:val="superscript"/>
              </w:rPr>
              <w:t>th</w:t>
            </w:r>
            <w:r w:rsidRPr="00DE76A6">
              <w:rPr>
                <w:rFonts w:ascii="Calibri" w:eastAsia="Times New Roman" w:hAnsi="Calibri" w:cs="Times New Roman"/>
                <w:color w:val="000000"/>
                <w:sz w:val="24"/>
                <w:szCs w:val="24"/>
              </w:rPr>
              <w:t xml:space="preserve"> Friday, September 2018</w:t>
            </w:r>
          </w:p>
        </w:tc>
        <w:tc>
          <w:tcPr>
            <w:tcW w:w="5098" w:type="dxa"/>
          </w:tcPr>
          <w:p w14:paraId="4F5B6FB8" w14:textId="77777777" w:rsidR="00260921" w:rsidRPr="00DE76A6" w:rsidRDefault="00260921" w:rsidP="00EB68B9">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All applicants to be informed outcome of the bid</w:t>
            </w:r>
          </w:p>
        </w:tc>
      </w:tr>
      <w:tr w:rsidR="00260921" w:rsidRPr="009C3CF1" w14:paraId="573FFB45" w14:textId="77777777" w:rsidTr="00616A09">
        <w:tc>
          <w:tcPr>
            <w:tcW w:w="4248" w:type="dxa"/>
          </w:tcPr>
          <w:p w14:paraId="1A9E229C" w14:textId="77777777" w:rsidR="00260921" w:rsidRPr="00DE76A6" w:rsidRDefault="00DE76A6" w:rsidP="00DE76A6">
            <w:pPr>
              <w:rPr>
                <w:rFonts w:ascii="Calibri" w:hAnsi="Calibri" w:cs="Arial"/>
                <w:color w:val="000000"/>
                <w:sz w:val="24"/>
                <w:szCs w:val="24"/>
              </w:rPr>
            </w:pPr>
            <w:r w:rsidRPr="00DE76A6">
              <w:rPr>
                <w:rFonts w:ascii="Calibri" w:eastAsia="Times New Roman" w:hAnsi="Calibri" w:cs="Times New Roman"/>
                <w:color w:val="000000"/>
                <w:sz w:val="24"/>
                <w:szCs w:val="24"/>
              </w:rPr>
              <w:t>Monday 1</w:t>
            </w:r>
            <w:r w:rsidRPr="00DE76A6">
              <w:rPr>
                <w:rFonts w:ascii="Calibri" w:eastAsia="Times New Roman" w:hAnsi="Calibri" w:cs="Times New Roman"/>
                <w:color w:val="000000"/>
                <w:sz w:val="24"/>
                <w:szCs w:val="24"/>
                <w:vertAlign w:val="superscript"/>
              </w:rPr>
              <w:t>st</w:t>
            </w:r>
            <w:r w:rsidRPr="00DE76A6">
              <w:rPr>
                <w:rFonts w:ascii="Calibri" w:eastAsia="Times New Roman" w:hAnsi="Calibri" w:cs="Times New Roman"/>
                <w:color w:val="000000"/>
                <w:sz w:val="24"/>
                <w:szCs w:val="24"/>
              </w:rPr>
              <w:t>, September 2018</w:t>
            </w:r>
          </w:p>
        </w:tc>
        <w:tc>
          <w:tcPr>
            <w:tcW w:w="5098" w:type="dxa"/>
          </w:tcPr>
          <w:p w14:paraId="3FA27A70" w14:textId="77777777" w:rsidR="00260921" w:rsidRPr="00DE76A6" w:rsidRDefault="00260921" w:rsidP="00EB68B9">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Delivery can start</w:t>
            </w:r>
          </w:p>
        </w:tc>
      </w:tr>
      <w:tr w:rsidR="00DD0B61" w:rsidRPr="009C3CF1" w14:paraId="098FAC7D" w14:textId="77777777" w:rsidTr="00616A09">
        <w:tc>
          <w:tcPr>
            <w:tcW w:w="4248" w:type="dxa"/>
          </w:tcPr>
          <w:p w14:paraId="4C976513" w14:textId="77777777" w:rsidR="00DD0B61" w:rsidRPr="00DE76A6" w:rsidRDefault="00DE76A6" w:rsidP="00DD0B61">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31</w:t>
            </w:r>
            <w:r w:rsidRPr="00DE76A6">
              <w:rPr>
                <w:rFonts w:ascii="Calibri" w:hAnsi="Calibri" w:cs="Arial"/>
                <w:color w:val="000000"/>
                <w:sz w:val="24"/>
                <w:szCs w:val="24"/>
                <w:vertAlign w:val="superscript"/>
              </w:rPr>
              <w:t>st</w:t>
            </w:r>
            <w:r w:rsidRPr="00DE76A6">
              <w:rPr>
                <w:rFonts w:ascii="Calibri" w:hAnsi="Calibri" w:cs="Arial"/>
                <w:color w:val="000000"/>
                <w:sz w:val="24"/>
                <w:szCs w:val="24"/>
              </w:rPr>
              <w:t xml:space="preserve"> June 2019</w:t>
            </w:r>
          </w:p>
        </w:tc>
        <w:tc>
          <w:tcPr>
            <w:tcW w:w="5098" w:type="dxa"/>
          </w:tcPr>
          <w:p w14:paraId="670D7007" w14:textId="77777777" w:rsidR="00DD0B61" w:rsidRPr="00DE76A6" w:rsidRDefault="00DD0B61" w:rsidP="00EB68B9">
            <w:pPr>
              <w:autoSpaceDE w:val="0"/>
              <w:autoSpaceDN w:val="0"/>
              <w:adjustRightInd w:val="0"/>
              <w:rPr>
                <w:rFonts w:ascii="Calibri" w:hAnsi="Calibri" w:cs="Arial"/>
                <w:color w:val="000000"/>
                <w:sz w:val="24"/>
                <w:szCs w:val="24"/>
              </w:rPr>
            </w:pPr>
            <w:r w:rsidRPr="00DE76A6">
              <w:rPr>
                <w:rFonts w:ascii="Calibri" w:hAnsi="Calibri" w:cs="Arial"/>
                <w:color w:val="000000"/>
                <w:sz w:val="24"/>
                <w:szCs w:val="24"/>
              </w:rPr>
              <w:t xml:space="preserve">Delivery must be completed </w:t>
            </w:r>
          </w:p>
        </w:tc>
      </w:tr>
    </w:tbl>
    <w:p w14:paraId="67D8F91F" w14:textId="77777777" w:rsidR="003B273A" w:rsidRPr="009C3CF1" w:rsidRDefault="003B273A" w:rsidP="00EB68B9">
      <w:pPr>
        <w:autoSpaceDE w:val="0"/>
        <w:autoSpaceDN w:val="0"/>
        <w:adjustRightInd w:val="0"/>
        <w:spacing w:after="0" w:line="240" w:lineRule="auto"/>
        <w:rPr>
          <w:rFonts w:cs="Arial"/>
          <w:b/>
          <w:bCs/>
          <w:color w:val="000000"/>
          <w:sz w:val="24"/>
          <w:szCs w:val="24"/>
        </w:rPr>
      </w:pPr>
    </w:p>
    <w:p w14:paraId="09D9FF92" w14:textId="77777777" w:rsidR="00EB68B9" w:rsidRPr="009C3CF1" w:rsidRDefault="003B273A" w:rsidP="00EB68B9">
      <w:pPr>
        <w:autoSpaceDE w:val="0"/>
        <w:autoSpaceDN w:val="0"/>
        <w:adjustRightInd w:val="0"/>
        <w:spacing w:after="0" w:line="240" w:lineRule="auto"/>
        <w:rPr>
          <w:rFonts w:cs="Arial"/>
          <w:b/>
          <w:bCs/>
          <w:color w:val="000000"/>
          <w:sz w:val="24"/>
          <w:szCs w:val="24"/>
        </w:rPr>
      </w:pPr>
      <w:r w:rsidRPr="009C3CF1">
        <w:rPr>
          <w:rFonts w:cs="Arial"/>
          <w:b/>
          <w:bCs/>
          <w:color w:val="000000"/>
          <w:sz w:val="24"/>
          <w:szCs w:val="24"/>
        </w:rPr>
        <w:t>11</w:t>
      </w:r>
      <w:r w:rsidR="00EB68B9" w:rsidRPr="009C3CF1">
        <w:rPr>
          <w:rFonts w:cs="Arial"/>
          <w:b/>
          <w:bCs/>
          <w:color w:val="000000"/>
          <w:sz w:val="24"/>
          <w:szCs w:val="24"/>
        </w:rPr>
        <w:t>. Contact Details</w:t>
      </w:r>
      <w:bookmarkStart w:id="0" w:name="_GoBack"/>
      <w:bookmarkEnd w:id="0"/>
    </w:p>
    <w:p w14:paraId="0B2E2755" w14:textId="77777777" w:rsidR="00EB68B9" w:rsidRPr="009C3CF1" w:rsidRDefault="00EB68B9" w:rsidP="00EB68B9">
      <w:pPr>
        <w:autoSpaceDE w:val="0"/>
        <w:autoSpaceDN w:val="0"/>
        <w:adjustRightInd w:val="0"/>
        <w:spacing w:after="0" w:line="240" w:lineRule="auto"/>
        <w:rPr>
          <w:rFonts w:cs="Arial"/>
          <w:color w:val="000000"/>
          <w:sz w:val="24"/>
          <w:szCs w:val="24"/>
        </w:rPr>
      </w:pPr>
    </w:p>
    <w:p w14:paraId="04A7B090" w14:textId="77777777" w:rsidR="00EB68B9" w:rsidRPr="009C3CF1" w:rsidRDefault="00EB68B9" w:rsidP="00EB68B9">
      <w:pPr>
        <w:autoSpaceDE w:val="0"/>
        <w:autoSpaceDN w:val="0"/>
        <w:adjustRightInd w:val="0"/>
        <w:spacing w:after="0" w:line="240" w:lineRule="auto"/>
        <w:rPr>
          <w:rFonts w:cs="Arial"/>
          <w:color w:val="0000FF"/>
          <w:sz w:val="24"/>
          <w:szCs w:val="24"/>
        </w:rPr>
      </w:pPr>
      <w:r w:rsidRPr="009C3CF1">
        <w:rPr>
          <w:rFonts w:cs="Arial"/>
          <w:color w:val="000000"/>
          <w:sz w:val="24"/>
          <w:szCs w:val="24"/>
        </w:rPr>
        <w:t xml:space="preserve">In the event of any queries e-mail: </w:t>
      </w:r>
      <w:r w:rsidRPr="009C3CF1">
        <w:rPr>
          <w:rFonts w:cs="Arial"/>
          <w:color w:val="000000" w:themeColor="text1"/>
          <w:sz w:val="24"/>
          <w:szCs w:val="24"/>
        </w:rPr>
        <w:t>community</w:t>
      </w:r>
      <w:r w:rsidR="00CC3FF6" w:rsidRPr="009C3CF1">
        <w:rPr>
          <w:rFonts w:cs="Arial"/>
          <w:color w:val="000000" w:themeColor="text1"/>
          <w:sz w:val="24"/>
          <w:szCs w:val="24"/>
        </w:rPr>
        <w:t>learning@waes.ac.uk</w:t>
      </w:r>
      <w:r w:rsidRPr="009C3CF1">
        <w:rPr>
          <w:rFonts w:cs="Arial"/>
          <w:color w:val="000000" w:themeColor="text1"/>
          <w:sz w:val="24"/>
          <w:szCs w:val="24"/>
        </w:rPr>
        <w:t xml:space="preserve"> </w:t>
      </w:r>
    </w:p>
    <w:p w14:paraId="302D3F22" w14:textId="77777777" w:rsidR="00EB68B9" w:rsidRPr="009C3CF1" w:rsidRDefault="00EB68B9" w:rsidP="00EB68B9">
      <w:pPr>
        <w:autoSpaceDE w:val="0"/>
        <w:autoSpaceDN w:val="0"/>
        <w:adjustRightInd w:val="0"/>
        <w:spacing w:after="0" w:line="240" w:lineRule="auto"/>
        <w:rPr>
          <w:rFonts w:cs="Arial"/>
          <w:color w:val="000000"/>
          <w:sz w:val="24"/>
          <w:szCs w:val="24"/>
        </w:rPr>
      </w:pPr>
      <w:r w:rsidRPr="009C3CF1">
        <w:rPr>
          <w:rFonts w:cs="Arial"/>
          <w:color w:val="000000"/>
          <w:sz w:val="24"/>
          <w:szCs w:val="24"/>
        </w:rPr>
        <w:t xml:space="preserve">Please enter </w:t>
      </w:r>
      <w:r w:rsidRPr="009C3CF1">
        <w:rPr>
          <w:rFonts w:cs="Arial-BoldMT"/>
          <w:b/>
          <w:bCs/>
          <w:color w:val="000000"/>
          <w:sz w:val="24"/>
          <w:szCs w:val="24"/>
        </w:rPr>
        <w:t>‘</w:t>
      </w:r>
      <w:r w:rsidRPr="00DD0B61">
        <w:rPr>
          <w:rFonts w:cs="Arial"/>
          <w:b/>
          <w:bCs/>
          <w:color w:val="000000"/>
          <w:sz w:val="24"/>
          <w:szCs w:val="24"/>
          <w:highlight w:val="yellow"/>
        </w:rPr>
        <w:t>Community Learning 2017-</w:t>
      </w:r>
      <w:proofErr w:type="gramStart"/>
      <w:r w:rsidRPr="00DD0B61">
        <w:rPr>
          <w:rFonts w:cs="Arial"/>
          <w:b/>
          <w:bCs/>
          <w:color w:val="000000"/>
          <w:sz w:val="24"/>
          <w:szCs w:val="24"/>
          <w:highlight w:val="yellow"/>
        </w:rPr>
        <w:t>2018</w:t>
      </w:r>
      <w:r w:rsidR="00DD0B61" w:rsidRPr="00DD0B61">
        <w:rPr>
          <w:rFonts w:cs="Arial"/>
          <w:b/>
          <w:bCs/>
          <w:color w:val="000000"/>
          <w:sz w:val="24"/>
          <w:szCs w:val="24"/>
          <w:highlight w:val="yellow"/>
        </w:rPr>
        <w:t xml:space="preserve">  Program</w:t>
      </w:r>
      <w:proofErr w:type="gramEnd"/>
      <w:r w:rsidR="00E9790C">
        <w:rPr>
          <w:rFonts w:cs="Arial"/>
          <w:b/>
          <w:bCs/>
          <w:color w:val="000000"/>
          <w:sz w:val="24"/>
          <w:szCs w:val="24"/>
          <w:highlight w:val="yellow"/>
        </w:rPr>
        <w:t xml:space="preserve"> </w:t>
      </w:r>
      <w:r w:rsidR="009739F6">
        <w:rPr>
          <w:rFonts w:cs="Arial"/>
          <w:b/>
          <w:bCs/>
          <w:color w:val="000000"/>
          <w:sz w:val="24"/>
          <w:szCs w:val="24"/>
          <w:highlight w:val="yellow"/>
        </w:rPr>
        <w:t>1</w:t>
      </w:r>
      <w:r w:rsidRPr="00DD0B61">
        <w:rPr>
          <w:rFonts w:cs="Arial-BoldMT"/>
          <w:b/>
          <w:bCs/>
          <w:color w:val="000000"/>
          <w:sz w:val="24"/>
          <w:szCs w:val="24"/>
          <w:highlight w:val="yellow"/>
        </w:rPr>
        <w:t>’</w:t>
      </w:r>
      <w:r w:rsidRPr="009C3CF1">
        <w:rPr>
          <w:rFonts w:cs="Arial-BoldMT"/>
          <w:b/>
          <w:bCs/>
          <w:color w:val="000000"/>
          <w:sz w:val="24"/>
          <w:szCs w:val="24"/>
        </w:rPr>
        <w:t xml:space="preserve"> </w:t>
      </w:r>
      <w:r w:rsidRPr="009C3CF1">
        <w:rPr>
          <w:rFonts w:cs="Arial"/>
          <w:color w:val="000000"/>
          <w:sz w:val="24"/>
          <w:szCs w:val="24"/>
        </w:rPr>
        <w:t>in the subject line.</w:t>
      </w:r>
    </w:p>
    <w:p w14:paraId="52DBC561" w14:textId="77777777" w:rsidR="00214E3C" w:rsidRPr="009C3CF1" w:rsidRDefault="00EB68B9" w:rsidP="00291133">
      <w:pPr>
        <w:autoSpaceDE w:val="0"/>
        <w:autoSpaceDN w:val="0"/>
        <w:adjustRightInd w:val="0"/>
        <w:spacing w:after="0" w:line="240" w:lineRule="auto"/>
        <w:rPr>
          <w:rFonts w:cs="Arial"/>
          <w:color w:val="000000"/>
          <w:sz w:val="24"/>
          <w:szCs w:val="24"/>
        </w:rPr>
      </w:pPr>
      <w:r w:rsidRPr="009C3CF1">
        <w:rPr>
          <w:rFonts w:cs="Arial"/>
          <w:color w:val="000000"/>
          <w:sz w:val="24"/>
          <w:szCs w:val="24"/>
        </w:rPr>
        <w:t>We will endeavour to answer all queries within two working days of receiving them.</w:t>
      </w:r>
    </w:p>
    <w:p w14:paraId="543005C2" w14:textId="77777777" w:rsidR="00A56D70" w:rsidRPr="009C3CF1" w:rsidRDefault="00A56D70" w:rsidP="00CC3FF6">
      <w:pPr>
        <w:autoSpaceDE w:val="0"/>
        <w:autoSpaceDN w:val="0"/>
        <w:adjustRightInd w:val="0"/>
        <w:spacing w:after="0" w:line="240" w:lineRule="auto"/>
        <w:rPr>
          <w:rFonts w:cs="ArialMT"/>
          <w:sz w:val="24"/>
          <w:szCs w:val="24"/>
        </w:rPr>
      </w:pPr>
    </w:p>
    <w:sectPr w:rsidR="00A56D70" w:rsidRPr="009C3CF1" w:rsidSect="007A59C1">
      <w:pgSz w:w="11906" w:h="16838"/>
      <w:pgMar w:top="709"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297"/>
    <w:multiLevelType w:val="hybridMultilevel"/>
    <w:tmpl w:val="4E42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7323E"/>
    <w:multiLevelType w:val="hybridMultilevel"/>
    <w:tmpl w:val="B20C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81403"/>
    <w:multiLevelType w:val="hybridMultilevel"/>
    <w:tmpl w:val="B8E4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3C81"/>
    <w:multiLevelType w:val="hybridMultilevel"/>
    <w:tmpl w:val="DAF0B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C5C37"/>
    <w:multiLevelType w:val="hybridMultilevel"/>
    <w:tmpl w:val="D51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D6D"/>
    <w:multiLevelType w:val="hybridMultilevel"/>
    <w:tmpl w:val="E546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4643A"/>
    <w:multiLevelType w:val="hybridMultilevel"/>
    <w:tmpl w:val="B508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F5569"/>
    <w:multiLevelType w:val="hybridMultilevel"/>
    <w:tmpl w:val="AA2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80FC4"/>
    <w:multiLevelType w:val="hybridMultilevel"/>
    <w:tmpl w:val="F57AE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26465"/>
    <w:multiLevelType w:val="hybridMultilevel"/>
    <w:tmpl w:val="70D2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401B5"/>
    <w:multiLevelType w:val="hybridMultilevel"/>
    <w:tmpl w:val="61D0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06F51"/>
    <w:multiLevelType w:val="hybridMultilevel"/>
    <w:tmpl w:val="497EB844"/>
    <w:lvl w:ilvl="0" w:tplc="08090001">
      <w:start w:val="1"/>
      <w:numFmt w:val="bullet"/>
      <w:lvlText w:val=""/>
      <w:lvlJc w:val="left"/>
      <w:pPr>
        <w:ind w:left="720" w:hanging="360"/>
      </w:pPr>
      <w:rPr>
        <w:rFonts w:ascii="Symbol" w:hAnsi="Symbol" w:hint="default"/>
      </w:rPr>
    </w:lvl>
    <w:lvl w:ilvl="1" w:tplc="B5807A3A">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A3F83"/>
    <w:multiLevelType w:val="hybridMultilevel"/>
    <w:tmpl w:val="4528634E"/>
    <w:lvl w:ilvl="0" w:tplc="16DA09F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C34A9"/>
    <w:multiLevelType w:val="hybridMultilevel"/>
    <w:tmpl w:val="0B60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33DD2"/>
    <w:multiLevelType w:val="hybridMultilevel"/>
    <w:tmpl w:val="E91C62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35640"/>
    <w:multiLevelType w:val="hybridMultilevel"/>
    <w:tmpl w:val="5F84A5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954A08"/>
    <w:multiLevelType w:val="hybridMultilevel"/>
    <w:tmpl w:val="466862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7736E4F"/>
    <w:multiLevelType w:val="hybridMultilevel"/>
    <w:tmpl w:val="2CE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D1332"/>
    <w:multiLevelType w:val="hybridMultilevel"/>
    <w:tmpl w:val="CB1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D6445"/>
    <w:multiLevelType w:val="hybridMultilevel"/>
    <w:tmpl w:val="DA90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3071F"/>
    <w:multiLevelType w:val="hybridMultilevel"/>
    <w:tmpl w:val="AA0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109B3"/>
    <w:multiLevelType w:val="hybridMultilevel"/>
    <w:tmpl w:val="6D36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250E4"/>
    <w:multiLevelType w:val="hybridMultilevel"/>
    <w:tmpl w:val="BEE4DD3E"/>
    <w:lvl w:ilvl="0" w:tplc="08090001">
      <w:start w:val="1"/>
      <w:numFmt w:val="bullet"/>
      <w:lvlText w:val=""/>
      <w:lvlJc w:val="left"/>
      <w:pPr>
        <w:ind w:left="720" w:hanging="360"/>
      </w:pPr>
      <w:rPr>
        <w:rFonts w:ascii="Symbol" w:hAnsi="Symbol" w:hint="default"/>
      </w:rPr>
    </w:lvl>
    <w:lvl w:ilvl="1" w:tplc="1EF02436">
      <w:numFmt w:val="bullet"/>
      <w:lvlText w:val="-"/>
      <w:lvlJc w:val="left"/>
      <w:pPr>
        <w:ind w:left="1440" w:hanging="360"/>
      </w:pPr>
      <w:rPr>
        <w:rFonts w:ascii="Calibri" w:eastAsiaTheme="minorHAnsi" w:hAnsi="Calibri" w:cstheme="minorBidi"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3590E"/>
    <w:multiLevelType w:val="hybridMultilevel"/>
    <w:tmpl w:val="B874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80A0F"/>
    <w:multiLevelType w:val="hybridMultilevel"/>
    <w:tmpl w:val="28FCB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17D9A"/>
    <w:multiLevelType w:val="hybridMultilevel"/>
    <w:tmpl w:val="7EE8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52BEB"/>
    <w:multiLevelType w:val="hybridMultilevel"/>
    <w:tmpl w:val="FFB6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911AF"/>
    <w:multiLevelType w:val="hybridMultilevel"/>
    <w:tmpl w:val="485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36CD9"/>
    <w:multiLevelType w:val="hybridMultilevel"/>
    <w:tmpl w:val="68C48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25C89C6">
      <w:start w:val="2"/>
      <w:numFmt w:val="bullet"/>
      <w:lvlText w:val="•"/>
      <w:lvlJc w:val="left"/>
      <w:pPr>
        <w:ind w:left="1800" w:firstLine="0"/>
      </w:pPr>
      <w:rPr>
        <w:rFonts w:asciiTheme="minorHAnsi" w:eastAsiaTheme="minorHAnsi" w:hAnsiTheme="minorHAns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407F3"/>
    <w:multiLevelType w:val="hybridMultilevel"/>
    <w:tmpl w:val="5934B8B6"/>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30" w15:restartNumberingAfterBreak="0">
    <w:nsid w:val="6ABF00EC"/>
    <w:multiLevelType w:val="hybridMultilevel"/>
    <w:tmpl w:val="295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81066"/>
    <w:multiLevelType w:val="hybridMultilevel"/>
    <w:tmpl w:val="FB381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933A3"/>
    <w:multiLevelType w:val="hybridMultilevel"/>
    <w:tmpl w:val="683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F71E6"/>
    <w:multiLevelType w:val="hybridMultilevel"/>
    <w:tmpl w:val="ACE0B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355A4"/>
    <w:multiLevelType w:val="hybridMultilevel"/>
    <w:tmpl w:val="1F86B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927D7"/>
    <w:multiLevelType w:val="hybridMultilevel"/>
    <w:tmpl w:val="22AC7B0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52562E1"/>
    <w:multiLevelType w:val="hybridMultilevel"/>
    <w:tmpl w:val="5CBC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D66AE"/>
    <w:multiLevelType w:val="hybridMultilevel"/>
    <w:tmpl w:val="0F9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C2C54"/>
    <w:multiLevelType w:val="hybridMultilevel"/>
    <w:tmpl w:val="B78C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76E42"/>
    <w:multiLevelType w:val="hybridMultilevel"/>
    <w:tmpl w:val="2C645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76DB6"/>
    <w:multiLevelType w:val="hybridMultilevel"/>
    <w:tmpl w:val="5052B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F479C"/>
    <w:multiLevelType w:val="hybridMultilevel"/>
    <w:tmpl w:val="BA2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645BF"/>
    <w:multiLevelType w:val="hybridMultilevel"/>
    <w:tmpl w:val="D8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F319D"/>
    <w:multiLevelType w:val="multilevel"/>
    <w:tmpl w:val="0166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1"/>
  </w:num>
  <w:num w:numId="3">
    <w:abstractNumId w:val="25"/>
  </w:num>
  <w:num w:numId="4">
    <w:abstractNumId w:val="38"/>
  </w:num>
  <w:num w:numId="5">
    <w:abstractNumId w:val="18"/>
  </w:num>
  <w:num w:numId="6">
    <w:abstractNumId w:val="19"/>
  </w:num>
  <w:num w:numId="7">
    <w:abstractNumId w:val="20"/>
  </w:num>
  <w:num w:numId="8">
    <w:abstractNumId w:val="3"/>
  </w:num>
  <w:num w:numId="9">
    <w:abstractNumId w:val="2"/>
  </w:num>
  <w:num w:numId="10">
    <w:abstractNumId w:val="13"/>
  </w:num>
  <w:num w:numId="11">
    <w:abstractNumId w:val="33"/>
  </w:num>
  <w:num w:numId="12">
    <w:abstractNumId w:val="34"/>
  </w:num>
  <w:num w:numId="13">
    <w:abstractNumId w:val="11"/>
  </w:num>
  <w:num w:numId="14">
    <w:abstractNumId w:val="28"/>
  </w:num>
  <w:num w:numId="15">
    <w:abstractNumId w:val="10"/>
  </w:num>
  <w:num w:numId="16">
    <w:abstractNumId w:val="32"/>
  </w:num>
  <w:num w:numId="17">
    <w:abstractNumId w:val="7"/>
  </w:num>
  <w:num w:numId="18">
    <w:abstractNumId w:val="15"/>
  </w:num>
  <w:num w:numId="19">
    <w:abstractNumId w:val="26"/>
  </w:num>
  <w:num w:numId="20">
    <w:abstractNumId w:val="23"/>
  </w:num>
  <w:num w:numId="21">
    <w:abstractNumId w:val="4"/>
  </w:num>
  <w:num w:numId="22">
    <w:abstractNumId w:val="21"/>
  </w:num>
  <w:num w:numId="23">
    <w:abstractNumId w:val="8"/>
  </w:num>
  <w:num w:numId="24">
    <w:abstractNumId w:val="14"/>
  </w:num>
  <w:num w:numId="25">
    <w:abstractNumId w:val="5"/>
  </w:num>
  <w:num w:numId="26">
    <w:abstractNumId w:val="30"/>
  </w:num>
  <w:num w:numId="27">
    <w:abstractNumId w:val="42"/>
  </w:num>
  <w:num w:numId="28">
    <w:abstractNumId w:val="0"/>
  </w:num>
  <w:num w:numId="29">
    <w:abstractNumId w:val="6"/>
  </w:num>
  <w:num w:numId="30">
    <w:abstractNumId w:val="40"/>
  </w:num>
  <w:num w:numId="31">
    <w:abstractNumId w:val="16"/>
  </w:num>
  <w:num w:numId="32">
    <w:abstractNumId w:val="1"/>
  </w:num>
  <w:num w:numId="33">
    <w:abstractNumId w:val="22"/>
  </w:num>
  <w:num w:numId="34">
    <w:abstractNumId w:val="31"/>
  </w:num>
  <w:num w:numId="35">
    <w:abstractNumId w:val="37"/>
  </w:num>
  <w:num w:numId="36">
    <w:abstractNumId w:val="39"/>
  </w:num>
  <w:num w:numId="37">
    <w:abstractNumId w:val="9"/>
  </w:num>
  <w:num w:numId="38">
    <w:abstractNumId w:val="27"/>
  </w:num>
  <w:num w:numId="39">
    <w:abstractNumId w:val="43"/>
  </w:num>
  <w:num w:numId="40">
    <w:abstractNumId w:val="12"/>
  </w:num>
  <w:num w:numId="41">
    <w:abstractNumId w:val="24"/>
  </w:num>
  <w:num w:numId="42">
    <w:abstractNumId w:val="36"/>
  </w:num>
  <w:num w:numId="43">
    <w:abstractNumId w:val="3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BE"/>
    <w:rsid w:val="00010AE3"/>
    <w:rsid w:val="00056591"/>
    <w:rsid w:val="00073B42"/>
    <w:rsid w:val="000843AE"/>
    <w:rsid w:val="000C06D2"/>
    <w:rsid w:val="0010309E"/>
    <w:rsid w:val="001216F9"/>
    <w:rsid w:val="00192E25"/>
    <w:rsid w:val="001C1A49"/>
    <w:rsid w:val="001C7B16"/>
    <w:rsid w:val="00211268"/>
    <w:rsid w:val="00214E3C"/>
    <w:rsid w:val="002469A8"/>
    <w:rsid w:val="00260921"/>
    <w:rsid w:val="00261453"/>
    <w:rsid w:val="00285E8A"/>
    <w:rsid w:val="00291133"/>
    <w:rsid w:val="002E18B7"/>
    <w:rsid w:val="00355D93"/>
    <w:rsid w:val="003B1A04"/>
    <w:rsid w:val="003B273A"/>
    <w:rsid w:val="003C09FF"/>
    <w:rsid w:val="00437E70"/>
    <w:rsid w:val="00440903"/>
    <w:rsid w:val="00466BDD"/>
    <w:rsid w:val="00503A9C"/>
    <w:rsid w:val="005B0001"/>
    <w:rsid w:val="00613F05"/>
    <w:rsid w:val="00616A09"/>
    <w:rsid w:val="006274B6"/>
    <w:rsid w:val="00693FDB"/>
    <w:rsid w:val="00696801"/>
    <w:rsid w:val="006D0B60"/>
    <w:rsid w:val="00717FB4"/>
    <w:rsid w:val="00743DD3"/>
    <w:rsid w:val="00764829"/>
    <w:rsid w:val="00792468"/>
    <w:rsid w:val="007A59C1"/>
    <w:rsid w:val="007C089A"/>
    <w:rsid w:val="007E0C36"/>
    <w:rsid w:val="00800DEC"/>
    <w:rsid w:val="008F5FFE"/>
    <w:rsid w:val="00926D20"/>
    <w:rsid w:val="00931F81"/>
    <w:rsid w:val="00964594"/>
    <w:rsid w:val="009739F6"/>
    <w:rsid w:val="009A0C9B"/>
    <w:rsid w:val="009C3CF1"/>
    <w:rsid w:val="00A56D70"/>
    <w:rsid w:val="00AA5401"/>
    <w:rsid w:val="00B10C52"/>
    <w:rsid w:val="00B2448D"/>
    <w:rsid w:val="00B31250"/>
    <w:rsid w:val="00B33F06"/>
    <w:rsid w:val="00B64E22"/>
    <w:rsid w:val="00BB1A36"/>
    <w:rsid w:val="00C01DF4"/>
    <w:rsid w:val="00C10BED"/>
    <w:rsid w:val="00C34A12"/>
    <w:rsid w:val="00C547B7"/>
    <w:rsid w:val="00C715B8"/>
    <w:rsid w:val="00C761A8"/>
    <w:rsid w:val="00CC3FF6"/>
    <w:rsid w:val="00D06134"/>
    <w:rsid w:val="00D20564"/>
    <w:rsid w:val="00D43B25"/>
    <w:rsid w:val="00D50B0E"/>
    <w:rsid w:val="00D67CBE"/>
    <w:rsid w:val="00D85926"/>
    <w:rsid w:val="00DD0B61"/>
    <w:rsid w:val="00DE76A6"/>
    <w:rsid w:val="00E0681A"/>
    <w:rsid w:val="00E9790C"/>
    <w:rsid w:val="00EB68B9"/>
    <w:rsid w:val="00ED3348"/>
    <w:rsid w:val="00EF396D"/>
    <w:rsid w:val="00F067E9"/>
    <w:rsid w:val="00F5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6BFB"/>
  <w15:chartTrackingRefBased/>
  <w15:docId w15:val="{B6898666-7382-4013-B79D-07A2AEDE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F05"/>
    <w:pPr>
      <w:ind w:left="720"/>
      <w:contextualSpacing/>
    </w:pPr>
  </w:style>
  <w:style w:type="paragraph" w:customStyle="1" w:styleId="Default">
    <w:name w:val="Default"/>
    <w:rsid w:val="00B244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1453"/>
    <w:rPr>
      <w:color w:val="0563C1" w:themeColor="hyperlink"/>
      <w:u w:val="single"/>
    </w:rPr>
  </w:style>
  <w:style w:type="paragraph" w:styleId="BalloonText">
    <w:name w:val="Balloon Text"/>
    <w:basedOn w:val="Normal"/>
    <w:link w:val="BalloonTextChar"/>
    <w:uiPriority w:val="99"/>
    <w:semiHidden/>
    <w:unhideWhenUsed/>
    <w:rsid w:val="00A56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70"/>
    <w:rPr>
      <w:rFonts w:ascii="Segoe UI" w:hAnsi="Segoe UI" w:cs="Segoe UI"/>
      <w:sz w:val="18"/>
      <w:szCs w:val="18"/>
    </w:rPr>
  </w:style>
  <w:style w:type="paragraph" w:styleId="NoSpacing">
    <w:name w:val="No Spacing"/>
    <w:uiPriority w:val="1"/>
    <w:qFormat/>
    <w:rsid w:val="00931F81"/>
    <w:pPr>
      <w:spacing w:after="0" w:line="240" w:lineRule="auto"/>
    </w:pPr>
  </w:style>
  <w:style w:type="paragraph" w:styleId="NormalWeb">
    <w:name w:val="Normal (Web)"/>
    <w:basedOn w:val="Normal"/>
    <w:uiPriority w:val="99"/>
    <w:semiHidden/>
    <w:unhideWhenUsed/>
    <w:rsid w:val="00B31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1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059">
      <w:bodyDiv w:val="1"/>
      <w:marLeft w:val="0"/>
      <w:marRight w:val="0"/>
      <w:marTop w:val="0"/>
      <w:marBottom w:val="0"/>
      <w:divBdr>
        <w:top w:val="none" w:sz="0" w:space="0" w:color="auto"/>
        <w:left w:val="none" w:sz="0" w:space="0" w:color="auto"/>
        <w:bottom w:val="none" w:sz="0" w:space="0" w:color="auto"/>
        <w:right w:val="none" w:sz="0" w:space="0" w:color="auto"/>
      </w:divBdr>
    </w:div>
    <w:div w:id="530070641">
      <w:bodyDiv w:val="1"/>
      <w:marLeft w:val="0"/>
      <w:marRight w:val="0"/>
      <w:marTop w:val="0"/>
      <w:marBottom w:val="0"/>
      <w:divBdr>
        <w:top w:val="none" w:sz="0" w:space="0" w:color="auto"/>
        <w:left w:val="none" w:sz="0" w:space="0" w:color="auto"/>
        <w:bottom w:val="none" w:sz="0" w:space="0" w:color="auto"/>
        <w:right w:val="none" w:sz="0" w:space="0" w:color="auto"/>
      </w:divBdr>
    </w:div>
    <w:div w:id="530999277">
      <w:bodyDiv w:val="1"/>
      <w:marLeft w:val="0"/>
      <w:marRight w:val="0"/>
      <w:marTop w:val="0"/>
      <w:marBottom w:val="0"/>
      <w:divBdr>
        <w:top w:val="none" w:sz="0" w:space="0" w:color="auto"/>
        <w:left w:val="none" w:sz="0" w:space="0" w:color="auto"/>
        <w:bottom w:val="none" w:sz="0" w:space="0" w:color="auto"/>
        <w:right w:val="none" w:sz="0" w:space="0" w:color="auto"/>
      </w:divBdr>
    </w:div>
    <w:div w:id="635645454">
      <w:bodyDiv w:val="1"/>
      <w:marLeft w:val="0"/>
      <w:marRight w:val="0"/>
      <w:marTop w:val="0"/>
      <w:marBottom w:val="0"/>
      <w:divBdr>
        <w:top w:val="none" w:sz="0" w:space="0" w:color="auto"/>
        <w:left w:val="none" w:sz="0" w:space="0" w:color="auto"/>
        <w:bottom w:val="none" w:sz="0" w:space="0" w:color="auto"/>
        <w:right w:val="none" w:sz="0" w:space="0" w:color="auto"/>
      </w:divBdr>
    </w:div>
    <w:div w:id="850342313">
      <w:bodyDiv w:val="1"/>
      <w:marLeft w:val="0"/>
      <w:marRight w:val="0"/>
      <w:marTop w:val="0"/>
      <w:marBottom w:val="0"/>
      <w:divBdr>
        <w:top w:val="none" w:sz="0" w:space="0" w:color="auto"/>
        <w:left w:val="none" w:sz="0" w:space="0" w:color="auto"/>
        <w:bottom w:val="none" w:sz="0" w:space="0" w:color="auto"/>
        <w:right w:val="none" w:sz="0" w:space="0" w:color="auto"/>
      </w:divBdr>
      <w:divsChild>
        <w:div w:id="81877890">
          <w:marLeft w:val="0"/>
          <w:marRight w:val="0"/>
          <w:marTop w:val="0"/>
          <w:marBottom w:val="0"/>
          <w:divBdr>
            <w:top w:val="none" w:sz="0" w:space="0" w:color="auto"/>
            <w:left w:val="none" w:sz="0" w:space="0" w:color="auto"/>
            <w:bottom w:val="none" w:sz="0" w:space="0" w:color="auto"/>
            <w:right w:val="none" w:sz="0" w:space="0" w:color="auto"/>
          </w:divBdr>
          <w:divsChild>
            <w:div w:id="477966032">
              <w:marLeft w:val="0"/>
              <w:marRight w:val="0"/>
              <w:marTop w:val="0"/>
              <w:marBottom w:val="0"/>
              <w:divBdr>
                <w:top w:val="none" w:sz="0" w:space="0" w:color="auto"/>
                <w:left w:val="none" w:sz="0" w:space="0" w:color="auto"/>
                <w:bottom w:val="none" w:sz="0" w:space="0" w:color="auto"/>
                <w:right w:val="none" w:sz="0" w:space="0" w:color="auto"/>
              </w:divBdr>
              <w:divsChild>
                <w:div w:id="1755391173">
                  <w:marLeft w:val="0"/>
                  <w:marRight w:val="0"/>
                  <w:marTop w:val="0"/>
                  <w:marBottom w:val="0"/>
                  <w:divBdr>
                    <w:top w:val="none" w:sz="0" w:space="0" w:color="auto"/>
                    <w:left w:val="none" w:sz="0" w:space="0" w:color="auto"/>
                    <w:bottom w:val="none" w:sz="0" w:space="0" w:color="auto"/>
                    <w:right w:val="none" w:sz="0" w:space="0" w:color="auto"/>
                  </w:divBdr>
                  <w:divsChild>
                    <w:div w:id="1520772822">
                      <w:marLeft w:val="0"/>
                      <w:marRight w:val="0"/>
                      <w:marTop w:val="0"/>
                      <w:marBottom w:val="0"/>
                      <w:divBdr>
                        <w:top w:val="none" w:sz="0" w:space="0" w:color="auto"/>
                        <w:left w:val="none" w:sz="0" w:space="0" w:color="auto"/>
                        <w:bottom w:val="none" w:sz="0" w:space="0" w:color="auto"/>
                        <w:right w:val="none" w:sz="0" w:space="0" w:color="auto"/>
                      </w:divBdr>
                      <w:divsChild>
                        <w:div w:id="45640647">
                          <w:marLeft w:val="0"/>
                          <w:marRight w:val="0"/>
                          <w:marTop w:val="0"/>
                          <w:marBottom w:val="0"/>
                          <w:divBdr>
                            <w:top w:val="none" w:sz="0" w:space="0" w:color="auto"/>
                            <w:left w:val="none" w:sz="0" w:space="0" w:color="auto"/>
                            <w:bottom w:val="none" w:sz="0" w:space="0" w:color="auto"/>
                            <w:right w:val="none" w:sz="0" w:space="0" w:color="auto"/>
                          </w:divBdr>
                          <w:divsChild>
                            <w:div w:id="12729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53597">
      <w:bodyDiv w:val="1"/>
      <w:marLeft w:val="0"/>
      <w:marRight w:val="0"/>
      <w:marTop w:val="0"/>
      <w:marBottom w:val="0"/>
      <w:divBdr>
        <w:top w:val="none" w:sz="0" w:space="0" w:color="auto"/>
        <w:left w:val="none" w:sz="0" w:space="0" w:color="auto"/>
        <w:bottom w:val="none" w:sz="0" w:space="0" w:color="auto"/>
        <w:right w:val="none" w:sz="0" w:space="0" w:color="auto"/>
      </w:divBdr>
    </w:div>
    <w:div w:id="1033071928">
      <w:bodyDiv w:val="1"/>
      <w:marLeft w:val="0"/>
      <w:marRight w:val="0"/>
      <w:marTop w:val="0"/>
      <w:marBottom w:val="0"/>
      <w:divBdr>
        <w:top w:val="none" w:sz="0" w:space="0" w:color="auto"/>
        <w:left w:val="none" w:sz="0" w:space="0" w:color="auto"/>
        <w:bottom w:val="none" w:sz="0" w:space="0" w:color="auto"/>
        <w:right w:val="none" w:sz="0" w:space="0" w:color="auto"/>
      </w:divBdr>
    </w:div>
    <w:div w:id="1311834736">
      <w:bodyDiv w:val="1"/>
      <w:marLeft w:val="0"/>
      <w:marRight w:val="0"/>
      <w:marTop w:val="0"/>
      <w:marBottom w:val="0"/>
      <w:divBdr>
        <w:top w:val="none" w:sz="0" w:space="0" w:color="auto"/>
        <w:left w:val="none" w:sz="0" w:space="0" w:color="auto"/>
        <w:bottom w:val="none" w:sz="0" w:space="0" w:color="auto"/>
        <w:right w:val="none" w:sz="0" w:space="0" w:color="auto"/>
      </w:divBdr>
    </w:div>
    <w:div w:id="14730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514C81F717C4FB05B1686F64F6423" ma:contentTypeVersion="8" ma:contentTypeDescription="Create a new document." ma:contentTypeScope="" ma:versionID="9fd92f08c7bd4971b3e313699d800b38">
  <xsd:schema xmlns:xsd="http://www.w3.org/2001/XMLSchema" xmlns:xs="http://www.w3.org/2001/XMLSchema" xmlns:p="http://schemas.microsoft.com/office/2006/metadata/properties" xmlns:ns2="62d2d173-b320-4660-9d32-8e7c5ff155dd" xmlns:ns3="67918ff3-b49c-4e76-a905-5f7f6a6d5bf4" targetNamespace="http://schemas.microsoft.com/office/2006/metadata/properties" ma:root="true" ma:fieldsID="6fcaa4fa052dbfd2a1adbdbfa6aae7d2" ns2:_="" ns3:_="">
    <xsd:import namespace="62d2d173-b320-4660-9d32-8e7c5ff155dd"/>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2d173-b320-4660-9d32-8e7c5ff155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FB16-B537-4595-A59B-4AA42151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2d173-b320-4660-9d32-8e7c5ff155dd"/>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33B7A-960D-4BDD-93BC-00E5F2BD1854}">
  <ds:schemaRefs>
    <ds:schemaRef ds:uri="http://schemas.microsoft.com/sharepoint/v3/contenttype/forms"/>
  </ds:schemaRefs>
</ds:datastoreItem>
</file>

<file path=customXml/itemProps3.xml><?xml version="1.0" encoding="utf-8"?>
<ds:datastoreItem xmlns:ds="http://schemas.openxmlformats.org/officeDocument/2006/customXml" ds:itemID="{D3DC6BE3-E67E-4DCA-A6CF-6264892F655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7918ff3-b49c-4e76-a905-5f7f6a6d5bf4"/>
    <ds:schemaRef ds:uri="62d2d173-b320-4660-9d32-8e7c5ff155dd"/>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C00A55-F313-40D5-A1CC-F5AB9612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WAES</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 Hearn</dc:creator>
  <cp:keywords/>
  <dc:description/>
  <cp:lastModifiedBy>Sindi Hearn</cp:lastModifiedBy>
  <cp:revision>2</cp:revision>
  <dcterms:created xsi:type="dcterms:W3CDTF">2018-07-26T12:09:00Z</dcterms:created>
  <dcterms:modified xsi:type="dcterms:W3CDTF">2018-07-26T12:09:00Z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0x010100189514C81F717C4FB05B1686F64F6423</vt:lpwstr>
  </property>
</Properties>
</file>